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484" w:rsidRDefault="00BA5484" w:rsidP="00BA5484"/>
    <w:p w:rsidR="00BA5484" w:rsidRDefault="00BA5484" w:rsidP="00BA5484"/>
    <w:p w:rsidR="00BA5484" w:rsidRDefault="00BA5484" w:rsidP="00BA5484"/>
    <w:p w:rsidR="00BA5484" w:rsidRDefault="00DB2BE2" w:rsidP="00BA5484">
      <w:pPr>
        <w:pStyle w:val="Vastaanottaja"/>
      </w:pPr>
      <w:r>
        <w:t xml:space="preserve"> </w:t>
      </w:r>
    </w:p>
    <w:p w:rsidR="00BA5484" w:rsidRDefault="00DB2BE2" w:rsidP="00BA5484">
      <w:pPr>
        <w:pStyle w:val="Vastaanottaja"/>
      </w:pPr>
      <w:r>
        <w:t xml:space="preserve"> </w:t>
      </w:r>
    </w:p>
    <w:p w:rsidR="00BA5484" w:rsidRDefault="00DB2BE2" w:rsidP="00BA5484">
      <w:pPr>
        <w:pStyle w:val="Vastaanottaja"/>
      </w:pPr>
      <w:r>
        <w:t xml:space="preserve"> </w:t>
      </w:r>
    </w:p>
    <w:p w:rsidR="00BA5484" w:rsidRDefault="00DB2BE2" w:rsidP="00BA5484">
      <w:pPr>
        <w:pStyle w:val="Vastaanottaja"/>
      </w:pPr>
      <w:r>
        <w:t xml:space="preserve"> </w:t>
      </w:r>
    </w:p>
    <w:p w:rsidR="00BA5484" w:rsidRDefault="00DB2BE2" w:rsidP="00BA5484">
      <w:pPr>
        <w:pStyle w:val="Vastaanottaja"/>
      </w:pPr>
      <w:r>
        <w:t xml:space="preserve"> </w:t>
      </w:r>
    </w:p>
    <w:p w:rsidR="00BA5484" w:rsidRDefault="00DB2BE2" w:rsidP="00BA5484">
      <w:r>
        <w:t xml:space="preserve"> </w:t>
      </w:r>
    </w:p>
    <w:p w:rsidR="00BA5484" w:rsidRDefault="00BA5484" w:rsidP="00BA5484"/>
    <w:p w:rsidR="00BA5484" w:rsidRDefault="00BA5484" w:rsidP="00BA5484"/>
    <w:p w:rsidR="00BA5484" w:rsidRDefault="00DB2BE2" w:rsidP="00BA5484">
      <w:r>
        <w:t xml:space="preserve"> </w:t>
      </w:r>
    </w:p>
    <w:p w:rsidR="00BA5484" w:rsidRDefault="00DB2BE2" w:rsidP="00DB2BE2">
      <w:pPr>
        <w:pStyle w:val="Otsikko1"/>
      </w:pPr>
      <w:r>
        <w:t>Kirjan ”MAOL-taulukot” virheitä ja ongelmia</w:t>
      </w:r>
    </w:p>
    <w:p w:rsidR="00F16BB2" w:rsidRPr="00F16BB2" w:rsidRDefault="00F16BB2" w:rsidP="00F16BB2">
      <w:pPr>
        <w:pStyle w:val="Otsikko2"/>
      </w:pPr>
      <w:r>
        <w:t>Johdanto</w:t>
      </w:r>
    </w:p>
    <w:p w:rsidR="00F16BB2" w:rsidRDefault="00F16BB2" w:rsidP="006D7E1D">
      <w:pPr>
        <w:pStyle w:val="Leiptekstinaloituskappale"/>
      </w:pPr>
      <w:r>
        <w:t xml:space="preserve">Tähän muistioon on koottu havaintoja kirjasta </w:t>
      </w:r>
      <w:r w:rsidRPr="006D7E1D">
        <w:rPr>
          <w:i/>
          <w:iCs/>
        </w:rPr>
        <w:t>MAOL-taulukot</w:t>
      </w:r>
      <w:r>
        <w:t>. Suuri osa h</w:t>
      </w:r>
      <w:r>
        <w:t>a</w:t>
      </w:r>
      <w:r>
        <w:t>vainnoista koskee merkintätapoja ja typografiaa, mutta mukana on myös ki</w:t>
      </w:r>
      <w:r>
        <w:t>r</w:t>
      </w:r>
      <w:r>
        <w:t>joitus- ja asiavirheitä. Koska kyseessä on tunnettu ja laajasti käytetty hakuteos, siltä voidaan vaatia erityistä tarkkuutta, muodostaahan se koululaisille, opisk</w:t>
      </w:r>
      <w:r>
        <w:t>e</w:t>
      </w:r>
      <w:r>
        <w:t>lijoille ja muille esikuvan.</w:t>
      </w:r>
    </w:p>
    <w:p w:rsidR="00CC6CF0" w:rsidRPr="00CC6CF0" w:rsidRDefault="00CC6CF0" w:rsidP="00CC6CF0">
      <w:pPr>
        <w:pStyle w:val="Leipteksti"/>
      </w:pPr>
      <w:r>
        <w:t>Osa esitetyistä havainnoista johtuu siitä, että matemaattisia ilmauksia koskevia kansainvälisiä ja kansallisia standardeja on muutettu. Sellaisilla muutoksilla voidaan perustella sitä, miksi kirja olisi perusteellisesti tarkistettava ja uusitt</w:t>
      </w:r>
      <w:r>
        <w:t>a</w:t>
      </w:r>
      <w:r>
        <w:t>va.</w:t>
      </w:r>
    </w:p>
    <w:p w:rsidR="006D7E1D" w:rsidRDefault="00F16BB2" w:rsidP="00385337">
      <w:pPr>
        <w:pStyle w:val="Leiptekstinaloituskappale"/>
      </w:pPr>
      <w:r>
        <w:t>H</w:t>
      </w:r>
      <w:r w:rsidR="006D7E1D">
        <w:t xml:space="preserve">avainnot perustuvat kirjan kappaleeseen, jossa painovuodeksi ilmoitetaan 2007 ja painostiedoksi ”2.–4. painos”. </w:t>
      </w:r>
      <w:r w:rsidR="009E05F6">
        <w:t xml:space="preserve">ISBN-numeroksi mainitaan </w:t>
      </w:r>
      <w:proofErr w:type="gramStart"/>
      <w:r w:rsidR="009E05F6" w:rsidRPr="009E05F6">
        <w:t>978-951</w:t>
      </w:r>
      <w:proofErr w:type="gramEnd"/>
      <w:r w:rsidR="009E05F6" w:rsidRPr="009E05F6">
        <w:t>-1-20607-1</w:t>
      </w:r>
      <w:r w:rsidR="009E05F6">
        <w:t xml:space="preserve"> </w:t>
      </w:r>
      <w:r w:rsidR="00385337">
        <w:t xml:space="preserve">(ISBN-13) ja </w:t>
      </w:r>
      <w:r w:rsidR="00385337" w:rsidRPr="009E05F6">
        <w:t>951-1-20607-1</w:t>
      </w:r>
      <w:r w:rsidR="00385337">
        <w:t xml:space="preserve"> (ISBN-10), </w:t>
      </w:r>
      <w:r w:rsidR="009E05F6">
        <w:t>mutta takakannessa on vi</w:t>
      </w:r>
      <w:r w:rsidR="009E05F6">
        <w:t>r</w:t>
      </w:r>
      <w:r w:rsidR="009E05F6">
        <w:t xml:space="preserve">heellisesti ”ISBN 20607-9”. </w:t>
      </w:r>
      <w:r w:rsidR="006D7E1D">
        <w:t>Kan</w:t>
      </w:r>
      <w:r w:rsidR="006D7E1D">
        <w:softHyphen/>
        <w:t>sal</w:t>
      </w:r>
      <w:r w:rsidR="006D7E1D">
        <w:softHyphen/>
        <w:t>lis</w:t>
      </w:r>
      <w:r w:rsidR="006D7E1D">
        <w:softHyphen/>
        <w:t>bibliografiassa kerrotaan kirjasta arvo</w:t>
      </w:r>
      <w:r w:rsidR="006D7E1D">
        <w:t>i</w:t>
      </w:r>
      <w:r w:rsidR="006D7E1D">
        <w:t>tuksellisesti ”Lisäpainokset: 2.-3. p. 2006. - 4.-5. p. 2007.” Sen voisi ehkä tu</w:t>
      </w:r>
      <w:r w:rsidR="006D7E1D">
        <w:t>l</w:t>
      </w:r>
      <w:r w:rsidR="006D7E1D">
        <w:t>kita niin, että 2. ja 3. painos olivat muuttamattomia lisäpainoksia ja 4. ja 5. painos jotain muuta. Todellisuudessa kirjan sisältöä on ilmeisesti muutettu i</w:t>
      </w:r>
      <w:r w:rsidR="006D7E1D">
        <w:t>l</w:t>
      </w:r>
      <w:r w:rsidR="006D7E1D">
        <w:t>man, että muutoksista olisi main</w:t>
      </w:r>
      <w:r w:rsidR="009E05F6">
        <w:t>i</w:t>
      </w:r>
      <w:r w:rsidR="006D7E1D">
        <w:t>ttu tai ISBN-numeroa muutettu</w:t>
      </w:r>
      <w:r w:rsidR="00320EA6">
        <w:t>. Kirjan me</w:t>
      </w:r>
      <w:r w:rsidR="00320EA6">
        <w:t>r</w:t>
      </w:r>
      <w:r w:rsidR="00320EA6">
        <w:t>kityksen t</w:t>
      </w:r>
      <w:r w:rsidR="00320EA6">
        <w:t>a</w:t>
      </w:r>
      <w:r w:rsidR="00320EA6">
        <w:t>kia tämä on erittäin kyseen</w:t>
      </w:r>
      <w:r w:rsidR="001D0184">
        <w:softHyphen/>
      </w:r>
      <w:r w:rsidR="00320EA6">
        <w:t>alaista.</w:t>
      </w:r>
    </w:p>
    <w:p w:rsidR="00E23A32" w:rsidRPr="00E23A32" w:rsidRDefault="00E23A32" w:rsidP="00E23A32">
      <w:pPr>
        <w:pStyle w:val="Otsikko2"/>
      </w:pPr>
      <w:r>
        <w:t>Yleisiä huomioita</w:t>
      </w:r>
    </w:p>
    <w:p w:rsidR="00E23A32" w:rsidRDefault="00E23A32" w:rsidP="00E23A32">
      <w:pPr>
        <w:pStyle w:val="Leipteksti"/>
      </w:pPr>
      <w:r>
        <w:t>Kirjassa on yleisesti, ei kuitenkaan johdonmukaisesti, noudatettu sitä ohjetta, että neli- ja useampinumeroiset luvut ryhmitellään kolmen numeron ryhmiin. Ryhmittelyyn käytetty tyhjä väli on kuitenkin suhteettoman iso, jopa norma</w:t>
      </w:r>
      <w:r>
        <w:t>a</w:t>
      </w:r>
      <w:r>
        <w:t>lia välilyöntiä leveämpi, esimerkiksi sivuilla 111 ja 112, niin että se näyttää suorastaan jakavan luvun kahdeksi erilliseksi ilmaukseksi. Typografisten o</w:t>
      </w:r>
      <w:r>
        <w:t>h</w:t>
      </w:r>
      <w:r>
        <w:t>jeiden mukaan tuhaterottimen tulisi olla pikemminkin välilyöntiä kapeampi.</w:t>
      </w:r>
    </w:p>
    <w:p w:rsidR="00452808" w:rsidRDefault="00907ED4" w:rsidP="00FC3F77">
      <w:pPr>
        <w:pStyle w:val="Leipteksti"/>
      </w:pPr>
      <w:r w:rsidRPr="00907ED4">
        <w:t>Ala- ja yläindekseinä käytetyt merkit ovat kirjassa yleisesti sellaisia, että vi</w:t>
      </w:r>
      <w:r w:rsidRPr="00907ED4">
        <w:t>i</w:t>
      </w:r>
      <w:r w:rsidRPr="00907ED4">
        <w:t>vanpaksuus on selvästi pienempi kuin tavallisissa merkeissä. Ongelma näkyy kärjistyneenä esimerkiksi sivulla 90, j</w:t>
      </w:r>
      <w:r w:rsidR="00F16BB2">
        <w:t>ossa yläindeksi on varsin pieni</w:t>
      </w:r>
      <w:r w:rsidRPr="00907ED4">
        <w:t xml:space="preserve"> esime</w:t>
      </w:r>
      <w:r w:rsidRPr="00907ED4">
        <w:t>r</w:t>
      </w:r>
      <w:r w:rsidRPr="00907ED4">
        <w:lastRenderedPageBreak/>
        <w:t>kiksi luvussa 10</w:t>
      </w:r>
      <w:r w:rsidRPr="00907ED4">
        <w:rPr>
          <w:vertAlign w:val="superscript"/>
        </w:rPr>
        <w:t>4</w:t>
      </w:r>
      <w:r w:rsidRPr="00907ED4">
        <w:t>, puhumatta</w:t>
      </w:r>
      <w:r>
        <w:t>k</w:t>
      </w:r>
      <w:r w:rsidRPr="00907ED4">
        <w:t>aan sen alla olevasta pienellä fontilla esitetyst</w:t>
      </w:r>
      <w:r w:rsidR="00F16BB2">
        <w:t xml:space="preserve">ä </w:t>
      </w:r>
      <w:r w:rsidRPr="00907ED4">
        <w:t>luvusta</w:t>
      </w:r>
      <w:r>
        <w:t xml:space="preserve"> 2 </w:t>
      </w:r>
      <w:r w:rsidRPr="00907ED4">
        <w:rPr>
          <w:rFonts w:ascii="Cambria Math" w:hAnsi="Cambria Math" w:cs="Cambria Math"/>
        </w:rPr>
        <w:t>⋅</w:t>
      </w:r>
      <w:r>
        <w:t xml:space="preserve"> 10</w:t>
      </w:r>
      <w:r w:rsidRPr="00907ED4">
        <w:rPr>
          <w:vertAlign w:val="superscript"/>
        </w:rPr>
        <w:t>4</w:t>
      </w:r>
      <w:r>
        <w:t>. T</w:t>
      </w:r>
      <w:r w:rsidRPr="00907ED4">
        <w:t>ämä on vastoin typografisia suosituksia ja johtuu ilmeisesti siitä, että indekseinä on käytetty tavallisia merkkejä pienennettyinä, jolloin viiva</w:t>
      </w:r>
      <w:r w:rsidR="00452808">
        <w:t xml:space="preserve"> ohenee pienennyksen suhteessa.</w:t>
      </w:r>
    </w:p>
    <w:p w:rsidR="00907ED4" w:rsidRDefault="00907ED4" w:rsidP="0040416A">
      <w:pPr>
        <w:pStyle w:val="Leipteksti"/>
      </w:pPr>
      <w:r w:rsidRPr="00907ED4">
        <w:t>Myös vektorimerkinnöissä käytetyt vaakaviivat ovat liian ohuita; niiden tulisi olla kirjainten vaakasuorien osien kuten t:n poikkiviivan vahvuisia, kuten ki</w:t>
      </w:r>
      <w:r w:rsidRPr="00907ED4">
        <w:t>r</w:t>
      </w:r>
      <w:r w:rsidRPr="00907ED4">
        <w:t>jaimessa ā.</w:t>
      </w:r>
      <w:r w:rsidR="00452808">
        <w:t xml:space="preserve"> Toisaalta </w:t>
      </w:r>
      <w:r w:rsidR="00105190">
        <w:t xml:space="preserve">kirjan </w:t>
      </w:r>
      <w:r w:rsidR="00452808">
        <w:t xml:space="preserve">vektorimerkinnät ovat muutenkin kyseenalaisia, sillä </w:t>
      </w:r>
      <w:r w:rsidR="00105190">
        <w:t xml:space="preserve">standardin SFS-ISO 80000-2 (jota jäljempänä tässä muistiossa kutsutaan </w:t>
      </w:r>
      <w:r w:rsidR="00105190">
        <w:rPr>
          <w:rStyle w:val="Korostus"/>
        </w:rPr>
        <w:t>ma</w:t>
      </w:r>
      <w:r w:rsidR="00105190" w:rsidRPr="002B7E8E">
        <w:rPr>
          <w:rStyle w:val="Korostus"/>
        </w:rPr>
        <w:t>tematiikkastandardiksi</w:t>
      </w:r>
      <w:r w:rsidR="00105190">
        <w:t>)</w:t>
      </w:r>
      <w:r w:rsidR="0040416A">
        <w:t xml:space="preserve"> ja jo sen edeltäjän, </w:t>
      </w:r>
      <w:r w:rsidR="00452808">
        <w:t xml:space="preserve">standardin SFS-ISO </w:t>
      </w:r>
      <w:proofErr w:type="gramStart"/>
      <w:r w:rsidR="00452808">
        <w:t>31-11</w:t>
      </w:r>
      <w:proofErr w:type="gramEnd"/>
      <w:r w:rsidR="0040416A">
        <w:t>,</w:t>
      </w:r>
      <w:r w:rsidR="00452808">
        <w:t xml:space="preserve"> m</w:t>
      </w:r>
      <w:r w:rsidR="00452808">
        <w:t>u</w:t>
      </w:r>
      <w:r w:rsidR="00452808">
        <w:t>kaan vektori merkit</w:t>
      </w:r>
      <w:r w:rsidR="0040416A">
        <w:t>ää</w:t>
      </w:r>
      <w:r w:rsidR="00452808">
        <w:t xml:space="preserve">n </w:t>
      </w:r>
      <w:r w:rsidR="0040416A">
        <w:t xml:space="preserve">ensisijaisesti </w:t>
      </w:r>
      <w:r w:rsidR="00452808">
        <w:t xml:space="preserve">lihavoinnilla, esimerkiksi </w:t>
      </w:r>
      <w:r w:rsidR="00452808" w:rsidRPr="00452808">
        <w:rPr>
          <w:b/>
          <w:bCs/>
          <w:i/>
          <w:iCs/>
        </w:rPr>
        <w:t>a</w:t>
      </w:r>
      <w:r w:rsidR="00452808">
        <w:t xml:space="preserve">, </w:t>
      </w:r>
      <w:r w:rsidR="0040416A">
        <w:t>ja</w:t>
      </w:r>
      <w:r w:rsidR="00452808">
        <w:t xml:space="preserve"> lihavoi</w:t>
      </w:r>
      <w:r w:rsidR="00452808">
        <w:t>n</w:t>
      </w:r>
      <w:r w:rsidR="00452808">
        <w:t xml:space="preserve">nin asemesta voi käyttää </w:t>
      </w:r>
      <w:r w:rsidR="0040416A">
        <w:t xml:space="preserve">oikealle osoittavaa </w:t>
      </w:r>
      <w:r w:rsidR="00452808">
        <w:t xml:space="preserve">nuolta </w:t>
      </w:r>
      <w:r w:rsidR="0040416A">
        <w:t xml:space="preserve">(ei vaakaviivaa) </w:t>
      </w:r>
      <w:r w:rsidR="00452808">
        <w:t>kirjaintu</w:t>
      </w:r>
      <w:r w:rsidR="00452808">
        <w:t>n</w:t>
      </w:r>
      <w:r w:rsidR="00452808">
        <w:t>nuksen yläpuolel</w:t>
      </w:r>
      <w:r w:rsidR="0040416A">
        <w:t>la.</w:t>
      </w:r>
      <w:r w:rsidR="00452808">
        <w:t xml:space="preserve"> Kirjassa tulisi esittää varsinaisena merkintänä se, joka on </w:t>
      </w:r>
      <w:r w:rsidR="003575FC">
        <w:t>voimassa olevan</w:t>
      </w:r>
      <w:r w:rsidR="00452808">
        <w:t xml:space="preserve"> standardin mukaan ensisijainen tai ainakin ensimmäisenä mainittu. Lisäksi huomattakoon, että sivulla 9 Vaihtoehto-sarakkeessa esitetyt lihavoidut </w:t>
      </w:r>
      <w:r w:rsidR="00452808" w:rsidRPr="00452808">
        <w:rPr>
          <w:b/>
          <w:bCs/>
          <w:i/>
          <w:iCs/>
        </w:rPr>
        <w:t>a</w:t>
      </w:r>
      <w:r w:rsidR="00452808">
        <w:t>:t ovat liian lihavia; kuten standardien omasta käytännöstä ilm</w:t>
      </w:r>
      <w:r w:rsidR="00452808">
        <w:t>e</w:t>
      </w:r>
      <w:r w:rsidR="00452808">
        <w:t>nee, niissä tarkoitettu lihava on lähinnä puolilihavaa eikä lihavaa sanan va</w:t>
      </w:r>
      <w:r w:rsidR="00452808">
        <w:t>n</w:t>
      </w:r>
      <w:r w:rsidR="00452808">
        <w:t>hassa typografisessa merkity</w:t>
      </w:r>
      <w:r w:rsidR="00452808">
        <w:t>k</w:t>
      </w:r>
      <w:r w:rsidR="00452808">
        <w:t>sessä.</w:t>
      </w:r>
    </w:p>
    <w:p w:rsidR="00FF61B6" w:rsidRDefault="00FF61B6" w:rsidP="00FC3F77">
      <w:pPr>
        <w:pStyle w:val="Leipteksti"/>
      </w:pPr>
      <w:r>
        <w:t>Kirjan ulkoasussa ei ole otettu huomioon typografian asettamia vaatimuksia t</w:t>
      </w:r>
      <w:r>
        <w:t>i</w:t>
      </w:r>
      <w:r>
        <w:t xml:space="preserve">lanteissa, joissa kursivoitua merkkiä seuraa kursivoimaton. </w:t>
      </w:r>
      <w:r w:rsidR="00FC3F77">
        <w:t xml:space="preserve">Esimerkiksi sivulla 9 on taulukon ensimmäisessä sarakkeessa </w:t>
      </w:r>
      <w:r w:rsidR="00FC3F77" w:rsidRPr="00087A10">
        <w:rPr>
          <w:i/>
          <w:iCs/>
          <w:spacing w:val="60"/>
        </w:rPr>
        <w:t>f</w:t>
      </w:r>
      <w:r w:rsidR="00FC3F77">
        <w:t>(</w:t>
      </w:r>
      <w:r w:rsidR="00FC3F77" w:rsidRPr="00087A10">
        <w:rPr>
          <w:i/>
          <w:iCs/>
        </w:rPr>
        <w:t>x</w:t>
      </w:r>
      <w:r w:rsidR="00FC3F77">
        <w:t xml:space="preserve">) sopivasti välistettynä mutta kolmannessa sarakkeessa sama ilmaus välistämättömänä niin, että </w:t>
      </w:r>
      <w:r w:rsidR="00FC3F77" w:rsidRPr="00087A10">
        <w:rPr>
          <w:i/>
          <w:iCs/>
          <w:spacing w:val="30"/>
        </w:rPr>
        <w:t>f</w:t>
      </w:r>
      <w:r w:rsidR="00FC3F77">
        <w:t>-kirjain l</w:t>
      </w:r>
      <w:r w:rsidR="00FC3F77">
        <w:t>ä</w:t>
      </w:r>
      <w:r w:rsidR="00FC3F77">
        <w:t>hes koskettaa alkusuljetta. S</w:t>
      </w:r>
      <w:r>
        <w:t>ivulla 10 ilmauksessa ”</w:t>
      </w:r>
      <w:r w:rsidRPr="00FF61B6">
        <w:rPr>
          <w:i/>
          <w:iCs/>
        </w:rPr>
        <w:t>x</w:t>
      </w:r>
      <w:r>
        <w:t xml:space="preserve">:n ja </w:t>
      </w:r>
      <w:r w:rsidRPr="00FF61B6">
        <w:rPr>
          <w:i/>
          <w:iCs/>
        </w:rPr>
        <w:t>y</w:t>
      </w:r>
      <w:r>
        <w:t xml:space="preserve">:n erotus” kirjaimet </w:t>
      </w:r>
      <w:r w:rsidRPr="00FF61B6">
        <w:rPr>
          <w:i/>
          <w:iCs/>
        </w:rPr>
        <w:t>x</w:t>
      </w:r>
      <w:r>
        <w:t xml:space="preserve"> ja </w:t>
      </w:r>
      <w:r w:rsidRPr="00FF61B6">
        <w:rPr>
          <w:i/>
          <w:iCs/>
        </w:rPr>
        <w:t>y</w:t>
      </w:r>
      <w:r>
        <w:t xml:space="preserve"> tulevat niin lähelle kaksoispistettä, että ne lähes koskettavat sitä</w:t>
      </w:r>
      <w:r w:rsidR="00796DE1">
        <w:t xml:space="preserve"> (ja ka</w:t>
      </w:r>
      <w:r w:rsidR="00796DE1">
        <w:t>k</w:t>
      </w:r>
      <w:r w:rsidR="00796DE1">
        <w:t xml:space="preserve">soispisteen ylempi piste näyttää hävinneen </w:t>
      </w:r>
      <w:r w:rsidR="00796DE1" w:rsidRPr="00796DE1">
        <w:rPr>
          <w:i/>
          <w:iCs/>
        </w:rPr>
        <w:t>y</w:t>
      </w:r>
      <w:r w:rsidR="00796DE1">
        <w:t>:n jäljestä)</w:t>
      </w:r>
      <w:r>
        <w:t>, mikä on selvä typogr</w:t>
      </w:r>
      <w:r>
        <w:t>a</w:t>
      </w:r>
      <w:r>
        <w:t>finen virhe.</w:t>
      </w:r>
    </w:p>
    <w:p w:rsidR="00BA70F7" w:rsidRDefault="00BA70F7" w:rsidP="00BA70F7">
      <w:pPr>
        <w:pStyle w:val="Leipteksti"/>
      </w:pPr>
      <w:r>
        <w:t>Itseisarvojen merkinnät ovat useissa kohdissa (esimerkiksi sivulla 9 merki</w:t>
      </w:r>
      <w:r>
        <w:t>n</w:t>
      </w:r>
      <w:r>
        <w:t>nöissä |</w:t>
      </w:r>
      <w:r w:rsidRPr="00BA70F7">
        <w:rPr>
          <w:i/>
          <w:iCs/>
        </w:rPr>
        <w:t>ā</w:t>
      </w:r>
      <w:r>
        <w:t>| ja |</w:t>
      </w:r>
      <w:r w:rsidRPr="00BA70F7">
        <w:rPr>
          <w:b/>
          <w:bCs/>
          <w:i/>
          <w:iCs/>
        </w:rPr>
        <w:t>a</w:t>
      </w:r>
      <w:r>
        <w:t>|) liian ahtaita: itseisarvomerkkien ja niiden sisällä olevan la</w:t>
      </w:r>
      <w:r>
        <w:t>u</w:t>
      </w:r>
      <w:r>
        <w:t>sekkeen välissä ei ole tarpeeksi tilaa. Tämä johtuu osittain edellä mainitusta ongelmasta: kursivoitu kirjain helposti osuu tai lähes osuu seuraavaan mer</w:t>
      </w:r>
      <w:r>
        <w:t>k</w:t>
      </w:r>
      <w:r>
        <w:t xml:space="preserve">kiin. Kyse on kuitenkin myös muusta. Esimerkiksi sivulla 25 on kohdassa 1 väljä merkintä </w:t>
      </w:r>
      <w:r w:rsidRPr="00BA70F7">
        <w:rPr>
          <w:spacing w:val="30"/>
        </w:rPr>
        <w:t>|</w:t>
      </w:r>
      <w:r w:rsidRPr="00BA70F7">
        <w:rPr>
          <w:i/>
          <w:iCs/>
          <w:spacing w:val="30"/>
        </w:rPr>
        <w:t>x</w:t>
      </w:r>
      <w:r>
        <w:t>| mutta kohdissa 7–10 liian ahdas |</w:t>
      </w:r>
      <w:r w:rsidRPr="00BA70F7">
        <w:rPr>
          <w:i/>
          <w:iCs/>
        </w:rPr>
        <w:t>x</w:t>
      </w:r>
      <w:r>
        <w:t>|.</w:t>
      </w:r>
    </w:p>
    <w:p w:rsidR="00CF7ABF" w:rsidRDefault="00CF7ABF" w:rsidP="00B9594A">
      <w:pPr>
        <w:pStyle w:val="Leipteksti"/>
      </w:pPr>
      <w:r>
        <w:t>Kirjassa on kauttaaltaan (esimerkiksi sivulla 12) kursivoitu e ja i, kun ne esii</w:t>
      </w:r>
      <w:r>
        <w:t>n</w:t>
      </w:r>
      <w:r>
        <w:t xml:space="preserve">tyvät matemaattisten vakioiden merkkeinä. Lähes yhtä selvä on vakion </w:t>
      </w:r>
      <w:r>
        <w:rPr>
          <w:lang w:val="el-GR"/>
        </w:rPr>
        <w:t xml:space="preserve">π </w:t>
      </w:r>
      <w:r>
        <w:t>ku</w:t>
      </w:r>
      <w:r>
        <w:t>r</w:t>
      </w:r>
      <w:r>
        <w:t xml:space="preserve">sivointi. Vaikka kursivointi on matematiikassa tapana, se on nimenomaisesti kielletty </w:t>
      </w:r>
      <w:r w:rsidR="00B9594A">
        <w:t xml:space="preserve">matematiikkastandardissa </w:t>
      </w:r>
      <w:r>
        <w:t xml:space="preserve">ja jo sen edeltäjässä SFS-ISO </w:t>
      </w:r>
      <w:proofErr w:type="gramStart"/>
      <w:r>
        <w:t>31-11</w:t>
      </w:r>
      <w:proofErr w:type="gramEnd"/>
      <w:r>
        <w:t>.</w:t>
      </w:r>
    </w:p>
    <w:p w:rsidR="00C309A3" w:rsidRDefault="00C309A3" w:rsidP="00331F82">
      <w:pPr>
        <w:pStyle w:val="Leipteksti"/>
      </w:pPr>
      <w:r>
        <w:t xml:space="preserve">Esimerkiksi sivulla 77 on merkinnät ”&gt;0,015” ja ”&gt;0,041”. </w:t>
      </w:r>
      <w:r w:rsidR="00331F82">
        <w:t>S</w:t>
      </w:r>
      <w:r>
        <w:t>tandardi</w:t>
      </w:r>
      <w:r w:rsidR="00331F82">
        <w:t>e</w:t>
      </w:r>
      <w:r>
        <w:t xml:space="preserve">n </w:t>
      </w:r>
      <w:r w:rsidR="00331F82">
        <w:t xml:space="preserve">SFS-ISO 80000-1 ja SFS 4175 </w:t>
      </w:r>
      <w:r>
        <w:t xml:space="preserve">mukaan on </w:t>
      </w:r>
      <w:r w:rsidR="00682C28">
        <w:t>&gt;</w:t>
      </w:r>
      <w:r>
        <w:t>-merkin jälkeen jätettävä tyhjä väli. Kirjan käytäntö on kovin horjuva, sillä esimerkiksi sivulla 107 on &lt;-merkin jäljessä väli, &gt;-merkin jäljessä ei.</w:t>
      </w:r>
    </w:p>
    <w:p w:rsidR="00682C28" w:rsidRDefault="00682C28" w:rsidP="00682C28">
      <w:pPr>
        <w:pStyle w:val="Leipteksti"/>
      </w:pPr>
      <w:r>
        <w:t>Ilmaus ”0 °C–100 °C” on kirjoitettu sivuilla 5 ja 81 ilman väliä ajatusviivan ympärillä. Standardin SFS 4175 vuonna 2006 vahvistetun uuden painoksen mukaan ajatusviivan ympärille kirjoitetaan välit tällaisissa tapauksissa, kuten ilmenee standardin esimerkistä ”2 g – 5 kg”.</w:t>
      </w:r>
      <w:r w:rsidR="005135EF">
        <w:t xml:space="preserve"> Samanlainen ongelma on sivulla 78 k</w:t>
      </w:r>
      <w:r w:rsidR="00D86D57">
        <w:t>ahdessa kohdassa, samoin sivulla 86.</w:t>
      </w:r>
    </w:p>
    <w:p w:rsidR="00DF4226" w:rsidRDefault="00DF4226" w:rsidP="00F71667">
      <w:pPr>
        <w:pStyle w:val="Leipteksti"/>
      </w:pPr>
      <w:r>
        <w:lastRenderedPageBreak/>
        <w:t xml:space="preserve">Kirjassa on kauttaaltaan käytetty tavallista, peruslinjalla olevaa ellipsiä ”…”. Matemaattisten kaavojen typografiaan suositellaan kuitenkin yleisesti </w:t>
      </w:r>
      <w:r w:rsidR="00F71667">
        <w:t>arvost</w:t>
      </w:r>
      <w:r w:rsidR="00F71667">
        <w:t>e</w:t>
      </w:r>
      <w:r w:rsidR="00F71667">
        <w:t xml:space="preserve">tuissa ohjeissa </w:t>
      </w:r>
      <w:r>
        <w:t>(mm.</w:t>
      </w:r>
      <w:r w:rsidR="00F71667">
        <w:t xml:space="preserve"> </w:t>
      </w:r>
      <w:r w:rsidR="00F71667" w:rsidRPr="00F71667">
        <w:rPr>
          <w:i/>
          <w:iCs/>
        </w:rPr>
        <w:t xml:space="preserve">The Chicago </w:t>
      </w:r>
      <w:proofErr w:type="spellStart"/>
      <w:r w:rsidR="00F71667" w:rsidRPr="00F71667">
        <w:rPr>
          <w:i/>
          <w:iCs/>
        </w:rPr>
        <w:t>Manual</w:t>
      </w:r>
      <w:proofErr w:type="spellEnd"/>
      <w:r w:rsidR="00F71667" w:rsidRPr="00F71667">
        <w:rPr>
          <w:i/>
          <w:iCs/>
        </w:rPr>
        <w:t xml:space="preserve"> of Style</w:t>
      </w:r>
      <w:r w:rsidR="00F71667">
        <w:t xml:space="preserve"> ja</w:t>
      </w:r>
      <w:r>
        <w:t xml:space="preserve"> </w:t>
      </w:r>
      <w:proofErr w:type="spellStart"/>
      <w:r w:rsidRPr="00DF4226">
        <w:rPr>
          <w:i/>
          <w:iCs/>
        </w:rPr>
        <w:t>Detailtypografie</w:t>
      </w:r>
      <w:proofErr w:type="spellEnd"/>
      <w:r>
        <w:t>) kor</w:t>
      </w:r>
      <w:r>
        <w:t>o</w:t>
      </w:r>
      <w:r>
        <w:t>tettua ellipsiä operaattorien vä</w:t>
      </w:r>
      <w:r w:rsidR="00F71667">
        <w:t xml:space="preserve">leihin. </w:t>
      </w:r>
      <w:r w:rsidR="00B9594A">
        <w:t>Korotetuksi ellipsiksi sopii merkki U+22EF (</w:t>
      </w:r>
      <w:proofErr w:type="spellStart"/>
      <w:r w:rsidR="00B9594A">
        <w:t>midline</w:t>
      </w:r>
      <w:proofErr w:type="spellEnd"/>
      <w:r w:rsidR="00B9594A">
        <w:t xml:space="preserve"> horizontal </w:t>
      </w:r>
      <w:proofErr w:type="spellStart"/>
      <w:r w:rsidR="00B9594A">
        <w:t>ellipsis</w:t>
      </w:r>
      <w:proofErr w:type="spellEnd"/>
      <w:r w:rsidR="00B9594A">
        <w:t xml:space="preserve">) tai tavallinen ellipsimerkki </w:t>
      </w:r>
      <w:proofErr w:type="spellStart"/>
      <w:r w:rsidR="00B9594A">
        <w:t>korotetttuna</w:t>
      </w:r>
      <w:proofErr w:type="spellEnd"/>
      <w:r w:rsidR="00B9594A">
        <w:t xml:space="preserve"> x-korkeuden puolikkaan verran. </w:t>
      </w:r>
      <w:r w:rsidR="00F71667">
        <w:t xml:space="preserve">Esimerkiksi sivulla 10 oleva ilmaus </w:t>
      </w:r>
      <w:r w:rsidR="00F71667" w:rsidRPr="00F71667">
        <w:rPr>
          <w:i/>
          <w:iCs/>
        </w:rPr>
        <w:t>x</w:t>
      </w:r>
      <w:r w:rsidR="00F71667" w:rsidRPr="00F71667">
        <w:rPr>
          <w:vertAlign w:val="subscript"/>
        </w:rPr>
        <w:t>1</w:t>
      </w:r>
      <w:r w:rsidR="00F71667">
        <w:t xml:space="preserve"> + </w:t>
      </w:r>
      <w:r w:rsidR="00F71667" w:rsidRPr="00F71667">
        <w:rPr>
          <w:i/>
          <w:iCs/>
        </w:rPr>
        <w:t>x</w:t>
      </w:r>
      <w:r w:rsidR="00F71667" w:rsidRPr="00F71667">
        <w:rPr>
          <w:vertAlign w:val="subscript"/>
        </w:rPr>
        <w:t>2</w:t>
      </w:r>
      <w:r w:rsidR="00F71667">
        <w:t xml:space="preserve"> + … + </w:t>
      </w:r>
      <w:proofErr w:type="spellStart"/>
      <w:r w:rsidR="00F71667" w:rsidRPr="00F71667">
        <w:rPr>
          <w:i/>
          <w:iCs/>
        </w:rPr>
        <w:t>x</w:t>
      </w:r>
      <w:r w:rsidR="00F71667" w:rsidRPr="00F71667">
        <w:rPr>
          <w:i/>
          <w:iCs/>
          <w:vertAlign w:val="subscript"/>
        </w:rPr>
        <w:t>n</w:t>
      </w:r>
      <w:proofErr w:type="spellEnd"/>
      <w:r w:rsidR="00F71667">
        <w:t xml:space="preserve"> olisi parempi kirjoittaa </w:t>
      </w:r>
      <w:r w:rsidR="00F71667" w:rsidRPr="00F71667">
        <w:rPr>
          <w:i/>
          <w:iCs/>
        </w:rPr>
        <w:t>x</w:t>
      </w:r>
      <w:r w:rsidR="00F71667" w:rsidRPr="00F71667">
        <w:rPr>
          <w:vertAlign w:val="subscript"/>
        </w:rPr>
        <w:t>1</w:t>
      </w:r>
      <w:r w:rsidR="00F71667">
        <w:t xml:space="preserve"> + </w:t>
      </w:r>
      <w:r w:rsidR="00F71667" w:rsidRPr="00F71667">
        <w:rPr>
          <w:i/>
          <w:iCs/>
        </w:rPr>
        <w:t>x</w:t>
      </w:r>
      <w:r w:rsidR="00F71667" w:rsidRPr="00F71667">
        <w:rPr>
          <w:vertAlign w:val="subscript"/>
        </w:rPr>
        <w:t>2</w:t>
      </w:r>
      <w:r w:rsidR="00F71667">
        <w:t xml:space="preserve"> + </w:t>
      </w:r>
      <w:r w:rsidR="00F71667" w:rsidRPr="00F71667">
        <w:rPr>
          <w:rFonts w:ascii="Cambria Math" w:hAnsi="Cambria Math" w:cs="Cambria Math"/>
        </w:rPr>
        <w:t>⋯</w:t>
      </w:r>
      <w:r w:rsidR="00F71667">
        <w:t xml:space="preserve"> + </w:t>
      </w:r>
      <w:proofErr w:type="spellStart"/>
      <w:r w:rsidR="00F71667" w:rsidRPr="00F71667">
        <w:rPr>
          <w:i/>
          <w:iCs/>
        </w:rPr>
        <w:t>x</w:t>
      </w:r>
      <w:r w:rsidR="00F71667" w:rsidRPr="00F71667">
        <w:rPr>
          <w:i/>
          <w:iCs/>
          <w:vertAlign w:val="subscript"/>
        </w:rPr>
        <w:t>n</w:t>
      </w:r>
      <w:proofErr w:type="spellEnd"/>
      <w:r w:rsidR="00F71667">
        <w:t>.</w:t>
      </w:r>
    </w:p>
    <w:p w:rsidR="00D637C5" w:rsidRDefault="00385337" w:rsidP="00D637C5">
      <w:pPr>
        <w:pStyle w:val="Leipteksti"/>
      </w:pPr>
      <w:r>
        <w:t>Tämän</w:t>
      </w:r>
      <w:r w:rsidR="007214B7">
        <w:t>kaltaisessa kirjassa olisi tärkeää, että kirjain l erottuu selvästi numero</w:t>
      </w:r>
      <w:r w:rsidR="007214B7">
        <w:t>s</w:t>
      </w:r>
      <w:r w:rsidR="007214B7">
        <w:t>ta 1</w:t>
      </w:r>
      <w:r w:rsidR="00D637C5">
        <w:t>. Käytetyssä fontissa ero on kuitenkin varsin pieni: eroa on lähinnä alhaalla olevan pääteviivan pituudessa. Esimerkiksi sivulla 81 puristuvuuden arvon y</w:t>
      </w:r>
      <w:r w:rsidR="00D637C5">
        <w:t>k</w:t>
      </w:r>
      <w:r>
        <w:t>si</w:t>
      </w:r>
      <w:r w:rsidR="00D637C5">
        <w:t>kkö 1/Pa voi herättää hämmennystä ja sekaannusta, koska ”1” saatetaan l</w:t>
      </w:r>
      <w:r w:rsidR="00D637C5">
        <w:t>u</w:t>
      </w:r>
      <w:r w:rsidR="00D637C5">
        <w:t>kea l-kirjaimeksi eli litran tunnukseksi. Selvempää olisi kirjoittaa Pa</w:t>
      </w:r>
      <w:r w:rsidR="00D637C5" w:rsidRPr="00D637C5">
        <w:rPr>
          <w:vertAlign w:val="superscript"/>
        </w:rPr>
        <w:t>–1</w:t>
      </w:r>
      <w:r w:rsidR="00D637C5">
        <w:t>, mutta tämän lisäksi olisi hyvä valita fontti, jossa l ja 1 eroavat selvästi toisistaan.</w:t>
      </w:r>
    </w:p>
    <w:p w:rsidR="00746205" w:rsidRDefault="00746205" w:rsidP="00746205">
      <w:pPr>
        <w:pStyle w:val="Leipteksti"/>
      </w:pPr>
      <w:r>
        <w:t xml:space="preserve">Kirjassa on esitetty paineita millibaareina, baareina ja kilobaareina (s. 80–84). Ne ovat kuitenkin vanhentuneita, SI-järjestelmään kuulumattomia yksiköitä, joten niiden käyttö tärkeässä hakuteoksessa ei ole </w:t>
      </w:r>
      <w:r w:rsidR="008E185A">
        <w:t>perusteltua</w:t>
      </w:r>
      <w:r w:rsidR="00DF4226">
        <w:t xml:space="preserve"> muualla kuin muunnoskaavoissa</w:t>
      </w:r>
      <w:r w:rsidR="008E185A">
        <w:t>, vaan olisi käytettävä pascalia ja sen kerrannaisia. Jos va</w:t>
      </w:r>
      <w:r w:rsidR="008E185A">
        <w:t>n</w:t>
      </w:r>
      <w:r w:rsidR="008E185A">
        <w:t>hentuneita yksiköitä pidetään vielä tärkeinä, voitaisiin taulukoiden alla mui</w:t>
      </w:r>
      <w:r w:rsidR="008E185A">
        <w:t>s</w:t>
      </w:r>
      <w:r w:rsidR="008E185A">
        <w:t>tuttaa vastaavuuksista kuten 1 Pa = 0,01 mbar, 1 kPa = 10 mbar ja 1 MPa = 10 bar.</w:t>
      </w:r>
    </w:p>
    <w:p w:rsidR="00385337" w:rsidRDefault="00976C98" w:rsidP="004038B1">
      <w:pPr>
        <w:pStyle w:val="Leipteksti"/>
      </w:pPr>
      <w:r>
        <w:t>Kirjan taulukoissa esiintyy runsaasti ajatusviivoja ”</w:t>
      </w:r>
      <w:proofErr w:type="gramStart"/>
      <w:r>
        <w:t>–”</w:t>
      </w:r>
      <w:proofErr w:type="gramEnd"/>
      <w:r>
        <w:t>. Niiden merkitystä ei ole selitetty. Joissakin yhteyksissä ajatusviiva tarkoittaa numeerisessa taul</w:t>
      </w:r>
      <w:r>
        <w:t>u</w:t>
      </w:r>
      <w:r>
        <w:t xml:space="preserve">kossa sitä, että suure on tasan nolla. Siksi </w:t>
      </w:r>
      <w:r w:rsidR="004038B1">
        <w:t xml:space="preserve">olisi </w:t>
      </w:r>
      <w:r>
        <w:t>sopivampaa käyttää esimerkiksi Suomen virallisten tilastojen julkaisuohjeissa kuvattuja merkintöjä, joiden mukaan piste ”.” ilmaisee, että tieto on loogisesti mahdot</w:t>
      </w:r>
      <w:r w:rsidR="004038B1">
        <w:t>on esitettäväksi, ja kaksi pist</w:t>
      </w:r>
      <w:r>
        <w:t>että ”..” ilmaisee mm.</w:t>
      </w:r>
      <w:r w:rsidR="00C85EEF">
        <w:t xml:space="preserve"> sitä, että tietoa ei ole saatu.</w:t>
      </w:r>
      <w:r w:rsidR="00385337">
        <w:t xml:space="preserve"> Luonnollisestikin nämä merkinnät tulisi selittää, vaikkapa omana kohtanaan kirjassa.</w:t>
      </w:r>
    </w:p>
    <w:p w:rsidR="00976C98" w:rsidRPr="00CF7ABF" w:rsidRDefault="00506996" w:rsidP="004038B1">
      <w:pPr>
        <w:pStyle w:val="Leipteksti"/>
      </w:pPr>
      <w:r>
        <w:t>Sivujen 58–59 taulukoissa ajatusviivat tarkoittavat, että funktion arvo on mä</w:t>
      </w:r>
      <w:r>
        <w:t>ä</w:t>
      </w:r>
      <w:r>
        <w:t>rittelemätön tai ol</w:t>
      </w:r>
      <w:r>
        <w:t>i</w:t>
      </w:r>
      <w:r>
        <w:t>si määriteltävä äärettömäksi; tämä voitaisiin ilmaista omilla merkinnöillään. Sivulta 72 alkaen taas ajatusviivat ilmeisesti tarkoittavat joko että suureen arvoa ei ole määritetty riittävän tarkasti tai että suuretta ei ole k</w:t>
      </w:r>
      <w:r>
        <w:t>y</w:t>
      </w:r>
      <w:r>
        <w:t>seisessä tilanteessa määritelty (esimerkiksi pintajännitys kaasumaisille ainei</w:t>
      </w:r>
      <w:r>
        <w:t>l</w:t>
      </w:r>
      <w:r>
        <w:t>le). Nämä tapaukset tulisi erottaa to</w:t>
      </w:r>
      <w:r w:rsidR="00385337">
        <w:t>isistaan sopivilla merkinnöillä.</w:t>
      </w:r>
    </w:p>
    <w:p w:rsidR="00E23A32" w:rsidRDefault="00E23A32" w:rsidP="00E23A32">
      <w:pPr>
        <w:pStyle w:val="Otsikko2"/>
      </w:pPr>
      <w:r>
        <w:t>Sivukohtaisia huomioita</w:t>
      </w:r>
    </w:p>
    <w:p w:rsidR="00FF61B6" w:rsidRDefault="00FF61B6" w:rsidP="00FF61B6">
      <w:pPr>
        <w:pStyle w:val="Leiptekstinaloituskappale"/>
      </w:pPr>
      <w:r>
        <w:t>Sivulla 2 oleva virke ”Teoksen valokopioiminen on kielletty, ellei valoko</w:t>
      </w:r>
      <w:r>
        <w:softHyphen/>
        <w:t>pioin</w:t>
      </w:r>
      <w:r>
        <w:softHyphen/>
        <w:t>tiin ole hankittu lupaa” on lainvastainen. Julkistetusta teoksesta on joka</w:t>
      </w:r>
      <w:r>
        <w:t>i</w:t>
      </w:r>
      <w:r>
        <w:t>sella oikeus valmistaa kappaleita yksityiseen käyttöönsä millä tahansa men</w:t>
      </w:r>
      <w:r>
        <w:t>e</w:t>
      </w:r>
      <w:r>
        <w:t>telmällä, eikä tekijänoikeuden haltija voi rajoittaa tätä teoksessa olevalla la</w:t>
      </w:r>
      <w:r>
        <w:t>u</w:t>
      </w:r>
      <w:r>
        <w:t>sumalla.</w:t>
      </w:r>
      <w:r w:rsidR="00F92A2B">
        <w:t xml:space="preserve"> Vastaava koskee digitaalisen kopioimisen tai muuntelun kieltoa. Jos kustantaja haluaa huomauttaa tekijänoikeuden asettamista rajoituksista, ilme</w:t>
      </w:r>
      <w:r w:rsidR="00F92A2B">
        <w:t>i</w:t>
      </w:r>
      <w:r w:rsidR="00F92A2B">
        <w:t>sesti lähinnä opetuskäytön osalta, tämä tulisi esittää asianmukaisesti. Kohdan otsikko ”Kopiointiehdot” on harhaanjohtava, koska sen alla ei kerrota mitään kopiointiehdoista.</w:t>
      </w:r>
    </w:p>
    <w:p w:rsidR="00FF61B6" w:rsidRDefault="00E23A32" w:rsidP="00FF61B6">
      <w:pPr>
        <w:pStyle w:val="Leiptekstinaloituskappale"/>
      </w:pPr>
      <w:r>
        <w:lastRenderedPageBreak/>
        <w:t xml:space="preserve">Sivulla 3 on </w:t>
      </w:r>
      <w:r w:rsidR="00FF61B6">
        <w:t xml:space="preserve">(kolmesti) </w:t>
      </w:r>
      <w:r>
        <w:t>taivutettu virheellisesti, standardin SFS 4175 ja Kiel</w:t>
      </w:r>
      <w:r>
        <w:t>i</w:t>
      </w:r>
      <w:r>
        <w:t>toimiston oikeinkirjoitusoppaan vastaisesti ”IUPAC’in”, pitää olla ”IUPACin” (tai ”IU﻿PAC:n”,</w:t>
      </w:r>
      <w:r w:rsidR="00FF61B6">
        <w:t xml:space="preserve"> jos lyhenne on </w:t>
      </w:r>
      <w:r w:rsidR="008040ED">
        <w:t>tarkoitettu</w:t>
      </w:r>
      <w:r w:rsidR="00FF61B6">
        <w:t xml:space="preserve"> luettavaksi kirjaimittain).</w:t>
      </w:r>
    </w:p>
    <w:p w:rsidR="004531FA" w:rsidRPr="004531FA" w:rsidRDefault="004531FA" w:rsidP="004531FA">
      <w:pPr>
        <w:pStyle w:val="Leiptekstinaloituskappale"/>
        <w:spacing w:line="280" w:lineRule="exact"/>
        <w:rPr>
          <w:rFonts w:asciiTheme="majorHAnsi" w:hAnsiTheme="majorHAnsi"/>
        </w:rPr>
      </w:pPr>
      <w:r w:rsidRPr="004531FA">
        <w:rPr>
          <w:rFonts w:asciiTheme="majorHAnsi" w:hAnsiTheme="majorHAnsi"/>
        </w:rPr>
        <w:t xml:space="preserve">Sivulla 8 esitellyt ja sivulla 57 käytetyt olemassaolo- ja </w:t>
      </w:r>
      <w:proofErr w:type="spellStart"/>
      <w:r w:rsidRPr="004531FA">
        <w:rPr>
          <w:rFonts w:asciiTheme="majorHAnsi" w:hAnsiTheme="majorHAnsi"/>
        </w:rPr>
        <w:t>universaalikvan</w:t>
      </w:r>
      <w:r w:rsidRPr="004531FA">
        <w:rPr>
          <w:rFonts w:asciiTheme="majorHAnsi" w:hAnsiTheme="majorHAnsi"/>
        </w:rPr>
        <w:t>t</w:t>
      </w:r>
      <w:r w:rsidRPr="004531FA">
        <w:rPr>
          <w:rFonts w:asciiTheme="majorHAnsi" w:hAnsiTheme="majorHAnsi"/>
        </w:rPr>
        <w:t>torin</w:t>
      </w:r>
      <w:proofErr w:type="spellEnd"/>
      <w:r w:rsidRPr="004531FA">
        <w:rPr>
          <w:rFonts w:asciiTheme="majorHAnsi" w:hAnsiTheme="majorHAnsi"/>
        </w:rPr>
        <w:t xml:space="preserve"> käyttötavat </w:t>
      </w:r>
      <w:r>
        <w:rPr>
          <w:rFonts w:asciiTheme="majorHAnsi" w:hAnsiTheme="majorHAnsi"/>
        </w:rPr>
        <w:t xml:space="preserve">kuten </w:t>
      </w:r>
      <w:proofErr w:type="spellStart"/>
      <w:r w:rsidRPr="004531FA">
        <w:rPr>
          <w:rFonts w:asciiTheme="majorHAnsi" w:eastAsia="Arial Unicode MS" w:hAnsi="Arial Unicode MS" w:cs="Arial Unicode MS"/>
        </w:rPr>
        <w:t>∃</w:t>
      </w:r>
      <w:r w:rsidRPr="004531FA">
        <w:rPr>
          <w:rFonts w:asciiTheme="majorHAnsi" w:eastAsia="Arial Unicode MS" w:hAnsiTheme="majorHAnsi" w:cs="Arial Unicode MS"/>
          <w:i/>
          <w:iCs/>
        </w:rPr>
        <w:t>x</w:t>
      </w:r>
      <w:proofErr w:type="spellEnd"/>
      <w:r>
        <w:rPr>
          <w:rFonts w:asciiTheme="majorHAnsi" w:eastAsia="Arial Unicode MS" w:hAnsiTheme="majorHAnsi" w:cs="Arial Unicode MS"/>
        </w:rPr>
        <w:t xml:space="preserve">: </w:t>
      </w:r>
      <w:r w:rsidRPr="004531FA">
        <w:rPr>
          <w:rFonts w:asciiTheme="majorHAnsi" w:eastAsia="Arial Unicode MS" w:hAnsiTheme="majorHAnsi" w:cs="Arial Unicode MS"/>
          <w:i/>
          <w:iCs/>
        </w:rPr>
        <w:t>p</w:t>
      </w:r>
      <w:r w:rsidRPr="004531FA">
        <w:rPr>
          <w:rFonts w:asciiTheme="majorHAnsi" w:eastAsia="Arial Unicode MS" w:hAnsiTheme="majorHAnsi" w:cs="Arial Unicode MS"/>
        </w:rPr>
        <w:t>(</w:t>
      </w:r>
      <w:r w:rsidRPr="004531FA">
        <w:rPr>
          <w:rFonts w:asciiTheme="majorHAnsi" w:eastAsia="Arial Unicode MS" w:hAnsiTheme="majorHAnsi" w:cs="Arial Unicode MS"/>
          <w:i/>
          <w:iCs/>
        </w:rPr>
        <w:t>x</w:t>
      </w:r>
      <w:r w:rsidRPr="004531FA">
        <w:rPr>
          <w:rFonts w:asciiTheme="majorHAnsi" w:eastAsia="Arial Unicode MS" w:hAnsiTheme="majorHAnsi" w:cs="Arial Unicode MS"/>
        </w:rPr>
        <w:t>)</w:t>
      </w:r>
      <w:r>
        <w:rPr>
          <w:rFonts w:asciiTheme="majorHAnsi" w:eastAsia="Arial Unicode MS" w:hAnsiTheme="majorHAnsi" w:cs="Arial Unicode MS"/>
        </w:rPr>
        <w:t xml:space="preserve"> </w:t>
      </w:r>
      <w:r w:rsidRPr="004531FA">
        <w:rPr>
          <w:rFonts w:asciiTheme="majorHAnsi" w:hAnsiTheme="majorHAnsi"/>
        </w:rPr>
        <w:t>poikkeavat merkinnöiltään matematii</w:t>
      </w:r>
      <w:r w:rsidRPr="004531FA">
        <w:rPr>
          <w:rFonts w:asciiTheme="majorHAnsi" w:hAnsiTheme="majorHAnsi"/>
        </w:rPr>
        <w:t>k</w:t>
      </w:r>
      <w:r w:rsidRPr="004531FA">
        <w:rPr>
          <w:rFonts w:asciiTheme="majorHAnsi" w:hAnsiTheme="majorHAnsi"/>
        </w:rPr>
        <w:t xml:space="preserve">kastandardista. Sen mukaan merkintä on esimerkiksi </w:t>
      </w:r>
      <w:proofErr w:type="spellStart"/>
      <w:r w:rsidRPr="004531FA">
        <w:rPr>
          <w:rFonts w:asciiTheme="majorHAnsi" w:eastAsia="Arial Unicode MS" w:hAnsi="Arial Unicode MS" w:cs="Arial Unicode MS"/>
        </w:rPr>
        <w:t>∃</w:t>
      </w:r>
      <w:r w:rsidRPr="004531FA">
        <w:rPr>
          <w:rFonts w:asciiTheme="majorHAnsi" w:eastAsia="Arial Unicode MS" w:hAnsiTheme="majorHAnsi" w:cs="Arial Unicode MS"/>
          <w:i/>
          <w:iCs/>
        </w:rPr>
        <w:t>x</w:t>
      </w:r>
      <w:proofErr w:type="spellEnd"/>
      <w:r w:rsidRPr="004531FA">
        <w:rPr>
          <w:rFonts w:asciiTheme="majorHAnsi" w:eastAsia="Arial Unicode MS" w:hAnsiTheme="majorHAnsi" w:cs="Arial Unicode MS"/>
        </w:rPr>
        <w:t xml:space="preserve"> </w:t>
      </w:r>
      <w:r w:rsidRPr="004531FA">
        <w:rPr>
          <w:rFonts w:asciiTheme="majorHAnsi" w:eastAsia="Arial Unicode MS" w:hAnsi="Arial Unicode MS" w:cs="Arial Unicode MS"/>
        </w:rPr>
        <w:t>∈</w:t>
      </w:r>
      <w:r w:rsidRPr="004531FA">
        <w:rPr>
          <w:rFonts w:asciiTheme="majorHAnsi" w:eastAsia="Arial Unicode MS" w:hAnsiTheme="majorHAnsi" w:cs="Arial Unicode MS"/>
        </w:rPr>
        <w:t xml:space="preserve"> </w:t>
      </w:r>
      <w:r w:rsidRPr="004531FA">
        <w:rPr>
          <w:rFonts w:asciiTheme="majorHAnsi" w:eastAsia="Arial Unicode MS" w:hAnsiTheme="majorHAnsi" w:cs="Arial Unicode MS"/>
          <w:i/>
          <w:iCs/>
        </w:rPr>
        <w:t>A</w:t>
      </w:r>
      <w:r w:rsidRPr="004531FA">
        <w:rPr>
          <w:rFonts w:asciiTheme="majorHAnsi" w:eastAsia="Arial Unicode MS" w:hAnsiTheme="majorHAnsi" w:cs="Arial Unicode MS"/>
        </w:rPr>
        <w:t xml:space="preserve"> </w:t>
      </w:r>
      <w:r w:rsidRPr="004531FA">
        <w:rPr>
          <w:rFonts w:asciiTheme="majorHAnsi" w:eastAsia="Arial Unicode MS" w:hAnsiTheme="majorHAnsi" w:cs="Arial Unicode MS"/>
          <w:i/>
          <w:iCs/>
        </w:rPr>
        <w:t>p</w:t>
      </w:r>
      <w:r w:rsidRPr="004531FA">
        <w:rPr>
          <w:rFonts w:asciiTheme="majorHAnsi" w:eastAsia="Arial Unicode MS" w:hAnsiTheme="majorHAnsi" w:cs="Arial Unicode MS"/>
        </w:rPr>
        <w:t>(</w:t>
      </w:r>
      <w:r w:rsidRPr="004531FA">
        <w:rPr>
          <w:rFonts w:asciiTheme="majorHAnsi" w:eastAsia="Arial Unicode MS" w:hAnsiTheme="majorHAnsi" w:cs="Arial Unicode MS"/>
          <w:i/>
          <w:iCs/>
        </w:rPr>
        <w:t>x</w:t>
      </w:r>
      <w:r w:rsidRPr="004531FA">
        <w:rPr>
          <w:rFonts w:asciiTheme="majorHAnsi" w:eastAsia="Arial Unicode MS" w:hAnsiTheme="majorHAnsi" w:cs="Arial Unicode MS"/>
        </w:rPr>
        <w:t>)</w:t>
      </w:r>
      <w:r>
        <w:rPr>
          <w:rFonts w:asciiTheme="majorHAnsi" w:eastAsia="Arial Unicode MS" w:hAnsiTheme="majorHAnsi" w:cs="Arial Unicode MS"/>
        </w:rPr>
        <w:t>, ja lisäksi mainitaan: ”</w:t>
      </w:r>
      <w:r w:rsidRPr="004531FA">
        <w:rPr>
          <w:rFonts w:asciiTheme="majorHAnsi" w:eastAsia="Arial Unicode MS" w:hAnsiTheme="majorHAnsi" w:cs="Arial Unicode MS"/>
        </w:rPr>
        <w:t>Jos asiayhteydestä käy ilmi, mitä j</w:t>
      </w:r>
      <w:r>
        <w:rPr>
          <w:rFonts w:asciiTheme="majorHAnsi" w:eastAsia="Arial Unicode MS" w:hAnsiTheme="majorHAnsi" w:cs="Arial Unicode MS"/>
        </w:rPr>
        <w:t xml:space="preserve">oukkoa </w:t>
      </w:r>
      <w:r w:rsidRPr="004531FA">
        <w:rPr>
          <w:rFonts w:asciiTheme="majorHAnsi" w:eastAsia="Arial Unicode MS" w:hAnsiTheme="majorHAnsi" w:cs="Arial Unicode MS"/>
          <w:i/>
          <w:iCs/>
        </w:rPr>
        <w:t>A</w:t>
      </w:r>
      <w:r>
        <w:rPr>
          <w:rFonts w:asciiTheme="majorHAnsi" w:eastAsia="Arial Unicode MS" w:hAnsiTheme="majorHAnsi" w:cs="Arial Unicode MS"/>
        </w:rPr>
        <w:t xml:space="preserve"> tarkastel</w:t>
      </w:r>
      <w:r w:rsidRPr="004531FA">
        <w:rPr>
          <w:rFonts w:asciiTheme="majorHAnsi" w:eastAsia="Arial Unicode MS" w:hAnsiTheme="majorHAnsi" w:cs="Arial Unicode MS" w:hint="eastAsia"/>
        </w:rPr>
        <w:t>laan, vo</w:t>
      </w:r>
      <w:r w:rsidRPr="004531FA">
        <w:rPr>
          <w:rFonts w:asciiTheme="majorHAnsi" w:eastAsia="Arial Unicode MS" w:hAnsiTheme="majorHAnsi" w:cs="Arial Unicode MS" w:hint="eastAsia"/>
        </w:rPr>
        <w:t>i</w:t>
      </w:r>
      <w:r w:rsidRPr="004531FA">
        <w:rPr>
          <w:rFonts w:asciiTheme="majorHAnsi" w:eastAsia="Arial Unicode MS" w:hAnsiTheme="majorHAnsi" w:cs="Arial Unicode MS" w:hint="eastAsia"/>
        </w:rPr>
        <w:t xml:space="preserve">daan merkitä </w:t>
      </w:r>
      <w:proofErr w:type="spellStart"/>
      <w:r w:rsidRPr="004531FA">
        <w:rPr>
          <w:rFonts w:asciiTheme="majorHAnsi" w:eastAsia="Arial Unicode MS" w:hAnsiTheme="majorHAnsi" w:cs="Arial Unicode MS" w:hint="eastAsia"/>
        </w:rPr>
        <w:t>∃</w:t>
      </w:r>
      <w:r w:rsidRPr="004531FA">
        <w:rPr>
          <w:rFonts w:asciiTheme="majorHAnsi" w:eastAsia="Arial Unicode MS" w:hAnsiTheme="majorHAnsi" w:cs="Arial Unicode MS" w:hint="eastAsia"/>
          <w:i/>
          <w:iCs/>
        </w:rPr>
        <w:t>x</w:t>
      </w:r>
      <w:proofErr w:type="spellEnd"/>
      <w:r w:rsidRPr="004531FA">
        <w:rPr>
          <w:rFonts w:asciiTheme="majorHAnsi" w:eastAsia="Arial Unicode MS" w:hAnsiTheme="majorHAnsi" w:cs="Arial Unicode MS" w:hint="eastAsia"/>
        </w:rPr>
        <w:t xml:space="preserve"> </w:t>
      </w:r>
      <w:r w:rsidRPr="004531FA">
        <w:rPr>
          <w:rFonts w:asciiTheme="majorHAnsi" w:eastAsia="Arial Unicode MS" w:hAnsiTheme="majorHAnsi" w:cs="Arial Unicode MS" w:hint="eastAsia"/>
          <w:i/>
          <w:iCs/>
        </w:rPr>
        <w:t>p</w:t>
      </w:r>
      <w:r w:rsidRPr="004531FA">
        <w:rPr>
          <w:rFonts w:asciiTheme="majorHAnsi" w:eastAsia="Arial Unicode MS" w:hAnsiTheme="majorHAnsi" w:cs="Arial Unicode MS" w:hint="eastAsia"/>
        </w:rPr>
        <w:t>(</w:t>
      </w:r>
      <w:r w:rsidRPr="004531FA">
        <w:rPr>
          <w:rFonts w:asciiTheme="majorHAnsi" w:eastAsia="Arial Unicode MS" w:hAnsiTheme="majorHAnsi" w:cs="Arial Unicode MS" w:hint="eastAsia"/>
          <w:i/>
          <w:iCs/>
        </w:rPr>
        <w:t>x</w:t>
      </w:r>
      <w:r w:rsidRPr="004531FA">
        <w:rPr>
          <w:rFonts w:asciiTheme="majorHAnsi" w:eastAsia="Arial Unicode MS" w:hAnsiTheme="majorHAnsi" w:cs="Arial Unicode MS" w:hint="eastAsia"/>
        </w:rPr>
        <w:t>).</w:t>
      </w:r>
      <w:r>
        <w:rPr>
          <w:rFonts w:asciiTheme="majorHAnsi" w:eastAsia="Arial Unicode MS" w:hAnsiTheme="majorHAnsi" w:cs="Arial Unicode MS"/>
        </w:rPr>
        <w:t xml:space="preserve">”. Vanhempi standardi SFS-ISO </w:t>
      </w:r>
      <w:proofErr w:type="gramStart"/>
      <w:r>
        <w:rPr>
          <w:rFonts w:asciiTheme="majorHAnsi" w:eastAsia="Arial Unicode MS" w:hAnsiTheme="majorHAnsi" w:cs="Arial Unicode MS"/>
        </w:rPr>
        <w:t>31-11</w:t>
      </w:r>
      <w:proofErr w:type="gramEnd"/>
      <w:r>
        <w:rPr>
          <w:rFonts w:asciiTheme="majorHAnsi" w:eastAsia="Arial Unicode MS" w:hAnsiTheme="majorHAnsi" w:cs="Arial Unicode MS"/>
        </w:rPr>
        <w:t xml:space="preserve"> esitti myös vaihtoehtoisen merkinnän (</w:t>
      </w:r>
      <w:proofErr w:type="spellStart"/>
      <w:r w:rsidRPr="004531FA">
        <w:rPr>
          <w:rFonts w:asciiTheme="majorHAnsi" w:eastAsia="Arial Unicode MS" w:hAnsi="Arial Unicode MS" w:cs="Arial Unicode MS"/>
        </w:rPr>
        <w:t>∃</w:t>
      </w:r>
      <w:r w:rsidRPr="004531FA">
        <w:rPr>
          <w:rFonts w:asciiTheme="majorHAnsi" w:eastAsia="Arial Unicode MS" w:hAnsiTheme="majorHAnsi" w:cs="Arial Unicode MS"/>
          <w:i/>
          <w:iCs/>
        </w:rPr>
        <w:t>x</w:t>
      </w:r>
      <w:proofErr w:type="spellEnd"/>
      <w:r w:rsidRPr="004531FA">
        <w:rPr>
          <w:rFonts w:asciiTheme="majorHAnsi" w:eastAsia="Arial Unicode MS" w:hAnsiTheme="majorHAnsi" w:cs="Arial Unicode MS"/>
        </w:rPr>
        <w:t xml:space="preserve"> </w:t>
      </w:r>
      <w:r w:rsidRPr="004531FA">
        <w:rPr>
          <w:rFonts w:asciiTheme="majorHAnsi" w:eastAsia="Arial Unicode MS" w:hAnsi="Arial Unicode MS" w:cs="Arial Unicode MS"/>
        </w:rPr>
        <w:t>∈</w:t>
      </w:r>
      <w:r w:rsidRPr="004531FA">
        <w:rPr>
          <w:rFonts w:asciiTheme="majorHAnsi" w:eastAsia="Arial Unicode MS" w:hAnsiTheme="majorHAnsi" w:cs="Arial Unicode MS"/>
        </w:rPr>
        <w:t xml:space="preserve"> </w:t>
      </w:r>
      <w:r w:rsidRPr="004531FA">
        <w:rPr>
          <w:rFonts w:asciiTheme="majorHAnsi" w:eastAsia="Arial Unicode MS" w:hAnsiTheme="majorHAnsi" w:cs="Arial Unicode MS"/>
          <w:i/>
          <w:iCs/>
        </w:rPr>
        <w:t>A</w:t>
      </w:r>
      <w:r w:rsidRPr="004531FA">
        <w:rPr>
          <w:rFonts w:asciiTheme="majorHAnsi" w:eastAsia="Arial Unicode MS" w:hAnsiTheme="majorHAnsi" w:cs="Arial Unicode MS"/>
        </w:rPr>
        <w:t xml:space="preserve">) </w:t>
      </w:r>
      <w:r w:rsidRPr="004531FA">
        <w:rPr>
          <w:rFonts w:asciiTheme="majorHAnsi" w:eastAsia="Arial Unicode MS" w:hAnsiTheme="majorHAnsi" w:cs="Arial Unicode MS"/>
          <w:i/>
          <w:iCs/>
        </w:rPr>
        <w:t>p</w:t>
      </w:r>
      <w:r w:rsidRPr="004531FA">
        <w:rPr>
          <w:rFonts w:asciiTheme="majorHAnsi" w:eastAsia="Arial Unicode MS" w:hAnsiTheme="majorHAnsi" w:cs="Arial Unicode MS"/>
        </w:rPr>
        <w:t>(</w:t>
      </w:r>
      <w:r w:rsidRPr="004531FA">
        <w:rPr>
          <w:rFonts w:asciiTheme="majorHAnsi" w:eastAsia="Arial Unicode MS" w:hAnsiTheme="majorHAnsi" w:cs="Arial Unicode MS"/>
          <w:i/>
          <w:iCs/>
        </w:rPr>
        <w:t>x</w:t>
      </w:r>
      <w:r w:rsidRPr="004531FA">
        <w:rPr>
          <w:rFonts w:asciiTheme="majorHAnsi" w:eastAsia="Arial Unicode MS" w:hAnsiTheme="majorHAnsi" w:cs="Arial Unicode MS"/>
        </w:rPr>
        <w:t>)</w:t>
      </w:r>
      <w:r>
        <w:rPr>
          <w:rFonts w:asciiTheme="majorHAnsi" w:eastAsia="Arial Unicode MS" w:hAnsiTheme="majorHAnsi" w:cs="Arial Unicode MS"/>
        </w:rPr>
        <w:t>, mutta siinäkään ei siis käytetä kaksoispistettä.</w:t>
      </w:r>
    </w:p>
    <w:p w:rsidR="00C962E7" w:rsidRPr="00C962E7" w:rsidRDefault="00C962E7" w:rsidP="00C962E7">
      <w:pPr>
        <w:pStyle w:val="Leiptekstinaloituskappale"/>
        <w:spacing w:line="280" w:lineRule="exact"/>
      </w:pPr>
      <w:r>
        <w:t>Sivulla 8 esitetyt leikkauksen ja unionin merkit muistuttavat kyllä matematii</w:t>
      </w:r>
      <w:r>
        <w:t>k</w:t>
      </w:r>
      <w:r>
        <w:t>ka</w:t>
      </w:r>
      <w:r>
        <w:softHyphen/>
        <w:t xml:space="preserve">standardissa käytettyjä, mutta ne poikkeavat huomattavasti näiden merkkien tavallisesta asusta ja myös </w:t>
      </w:r>
      <w:proofErr w:type="spellStart"/>
      <w:r>
        <w:t>Unicode-standardissa</w:t>
      </w:r>
      <w:proofErr w:type="spellEnd"/>
      <w:r>
        <w:t xml:space="preserve"> esitetyistä esimerkeistä, joita voi pitää viitteellisinä, ks. </w:t>
      </w:r>
      <w:r w:rsidRPr="00C962E7">
        <w:t>http://www.unicode.org/charts/PDF/U2200.pdf</w:t>
      </w:r>
      <w:r>
        <w:t>. Tä</w:t>
      </w:r>
      <w:r>
        <w:t>l</w:t>
      </w:r>
      <w:r>
        <w:t xml:space="preserve">lä sivulle esitetyt U+2229 </w:t>
      </w:r>
      <w:r>
        <w:rPr>
          <w:rFonts w:hint="eastAsia"/>
        </w:rPr>
        <w:t>∩</w:t>
      </w:r>
      <w:r>
        <w:t xml:space="preserve"> ja U+222A </w:t>
      </w:r>
      <w:r>
        <w:rPr>
          <w:rFonts w:hint="eastAsia"/>
        </w:rPr>
        <w:t>∪</w:t>
      </w:r>
      <w:r>
        <w:t xml:space="preserve"> ovat U-kirjaimen muotoisia ja suunnilleen versaalikirjainten korkuisia, toisin kuin kirjassa käytetyt, lähinnä puoliympyrän muotoiset ja noin x-kirjaimen korkuiset merkit.</w:t>
      </w:r>
    </w:p>
    <w:p w:rsidR="00EA1E5E" w:rsidRDefault="00FF61B6" w:rsidP="00BC5144">
      <w:pPr>
        <w:pStyle w:val="Leiptekstinaloituskappale"/>
        <w:spacing w:line="280" w:lineRule="exact"/>
        <w:rPr>
          <w:rFonts w:asciiTheme="majorHAnsi" w:hAnsiTheme="majorHAnsi" w:cs="Cambria Math"/>
        </w:rPr>
      </w:pPr>
      <w:proofErr w:type="gramStart"/>
      <w:r>
        <w:t>S</w:t>
      </w:r>
      <w:r w:rsidR="002B7E8E">
        <w:t>ivulla 8</w:t>
      </w:r>
      <w:r w:rsidR="00EA1E5E">
        <w:t xml:space="preserve"> esitetään joukkojen erotuksen vaihtoehtoiseksi merkinnäksi </w:t>
      </w:r>
      <w:r w:rsidR="00EA1E5E" w:rsidRPr="00EA1E5E">
        <w:rPr>
          <w:i/>
          <w:iCs/>
        </w:rPr>
        <w:t>A</w:t>
      </w:r>
      <w:r w:rsidR="00EA1E5E">
        <w:t xml:space="preserve"> </w:t>
      </w:r>
      <w:r w:rsidR="00EA1E5E" w:rsidRPr="00EA1E5E">
        <w:t>−</w:t>
      </w:r>
      <w:r w:rsidR="00EA1E5E">
        <w:t xml:space="preserve"> </w:t>
      </w:r>
      <w:r w:rsidR="00EA1E5E" w:rsidRPr="00EA1E5E">
        <w:rPr>
          <w:i/>
          <w:iCs/>
        </w:rPr>
        <w:t>B</w:t>
      </w:r>
      <w:r w:rsidR="00EA1E5E">
        <w:t xml:space="preserve">. </w:t>
      </w:r>
      <w:r w:rsidR="00331F82">
        <w:t>Matematiikkastandardi sanoo erikseen, ettei sellaista merkintää tulisi käyttää.</w:t>
      </w:r>
      <w:proofErr w:type="gramEnd"/>
      <w:r w:rsidR="00BC5144">
        <w:t xml:space="preserve"> Lisäksi oikeassa merkinnässä </w:t>
      </w:r>
      <w:r w:rsidR="00BC5144" w:rsidRPr="00BC5144">
        <w:rPr>
          <w:i/>
          <w:iCs/>
        </w:rPr>
        <w:t>A</w:t>
      </w:r>
      <w:r w:rsidR="00BC5144" w:rsidRPr="00BC5144">
        <w:t xml:space="preserve"> \ </w:t>
      </w:r>
      <w:r w:rsidR="00BC5144" w:rsidRPr="00BC5144">
        <w:rPr>
          <w:i/>
          <w:iCs/>
        </w:rPr>
        <w:t>B</w:t>
      </w:r>
      <w:r w:rsidR="00BC5144">
        <w:t xml:space="preserve"> tulisi olla välilyönnit operaattorin ympäri</w:t>
      </w:r>
      <w:r w:rsidR="00BC5144">
        <w:t>l</w:t>
      </w:r>
      <w:r w:rsidR="00BC5144">
        <w:t xml:space="preserve">lä, kuten matematiikkastandardissa ja kirjan seuraavan rivin merkinnässä </w:t>
      </w:r>
      <w:r w:rsidR="00BC5144" w:rsidRPr="00BC5144">
        <w:rPr>
          <w:i/>
          <w:iCs/>
        </w:rPr>
        <w:t>E</w:t>
      </w:r>
      <w:r w:rsidR="00BC5144">
        <w:t> </w:t>
      </w:r>
      <w:r w:rsidR="00BC5144" w:rsidRPr="00BC5144">
        <w:t>\</w:t>
      </w:r>
      <w:r w:rsidR="00BC5144">
        <w:t> </w:t>
      </w:r>
      <w:r w:rsidR="00BC5144" w:rsidRPr="00BC5144">
        <w:rPr>
          <w:i/>
          <w:iCs/>
        </w:rPr>
        <w:t>A</w:t>
      </w:r>
      <w:r w:rsidR="00BC5144">
        <w:t>. Operaattorin ”</w:t>
      </w:r>
      <w:r w:rsidR="00BC5144" w:rsidRPr="00BC5144">
        <w:t>\</w:t>
      </w:r>
      <w:r w:rsidR="00BC5144">
        <w:t>” tulisi olla muodoltaan oikea. Kirjassa on ilmeisesti kä</w:t>
      </w:r>
      <w:r w:rsidR="00BC5144">
        <w:t>y</w:t>
      </w:r>
      <w:r w:rsidR="00BC5144">
        <w:t xml:space="preserve">tetty kenoviivaa ”\”, mutta matematiikkastandardi määrittelee yksiselitteisesti, että merkin tulee olla U+2216 (set </w:t>
      </w:r>
      <w:proofErr w:type="spellStart"/>
      <w:r w:rsidR="00BC5144">
        <w:t>minus</w:t>
      </w:r>
      <w:proofErr w:type="spellEnd"/>
      <w:r w:rsidR="00BC5144">
        <w:t xml:space="preserve">, joukkojen erotus) </w:t>
      </w:r>
      <w:r w:rsidR="00BC5144" w:rsidRPr="00BC5144">
        <w:rPr>
          <w:rFonts w:asciiTheme="majorHAnsi" w:hAnsiTheme="majorHAnsi"/>
        </w:rPr>
        <w:t>”</w:t>
      </w:r>
      <w:r w:rsidR="00BC5144" w:rsidRPr="00BC5144">
        <w:rPr>
          <w:rFonts w:asciiTheme="majorHAnsi" w:eastAsia="Arial Unicode MS" w:hAnsi="Arial Unicode MS" w:cs="Arial Unicode MS"/>
        </w:rPr>
        <w:t>∖</w:t>
      </w:r>
      <w:r w:rsidR="00BC5144" w:rsidRPr="00BC5144">
        <w:rPr>
          <w:rFonts w:asciiTheme="majorHAnsi" w:hAnsiTheme="majorHAnsi" w:cs="Cambria Math"/>
        </w:rPr>
        <w:t>”</w:t>
      </w:r>
      <w:r w:rsidR="00BC5144">
        <w:rPr>
          <w:rFonts w:asciiTheme="majorHAnsi" w:hAnsiTheme="majorHAnsi" w:cs="Cambria Math"/>
        </w:rPr>
        <w:t>, joka on ty</w:t>
      </w:r>
      <w:r w:rsidR="00BC5144">
        <w:rPr>
          <w:rFonts w:asciiTheme="majorHAnsi" w:hAnsiTheme="majorHAnsi" w:cs="Cambria Math"/>
        </w:rPr>
        <w:t>y</w:t>
      </w:r>
      <w:r w:rsidR="00BC5144">
        <w:rPr>
          <w:rFonts w:asciiTheme="majorHAnsi" w:hAnsiTheme="majorHAnsi" w:cs="Cambria Math"/>
        </w:rPr>
        <w:t>pillisesti selvästi pystympi.</w:t>
      </w:r>
    </w:p>
    <w:p w:rsidR="00C87DC4" w:rsidRPr="00C87DC4" w:rsidRDefault="00C87DC4" w:rsidP="00C87DC4">
      <w:pPr>
        <w:pStyle w:val="Leipteksti"/>
        <w:spacing w:line="280" w:lineRule="exact"/>
      </w:pPr>
      <w:r>
        <w:t xml:space="preserve">Sivulla 8 esitetään, että </w:t>
      </w:r>
      <w:r w:rsidRPr="00C87DC4">
        <w:rPr>
          <w:i/>
          <w:iCs/>
        </w:rPr>
        <w:t>A</w:t>
      </w:r>
      <w:r>
        <w:t xml:space="preserve"> </w:t>
      </w:r>
      <w:r w:rsidRPr="00C87DC4">
        <w:rPr>
          <w:rFonts w:ascii="Arial Unicode MS" w:eastAsia="Arial Unicode MS" w:hAnsi="Arial Unicode MS" w:cs="Arial Unicode MS"/>
        </w:rPr>
        <w:t>⊂</w:t>
      </w:r>
      <w:r>
        <w:t xml:space="preserve"> </w:t>
      </w:r>
      <w:r w:rsidRPr="00C87DC4">
        <w:rPr>
          <w:i/>
          <w:iCs/>
        </w:rPr>
        <w:t>B</w:t>
      </w:r>
      <w:r>
        <w:t xml:space="preserve"> tarkoittaa ’</w:t>
      </w:r>
      <w:r w:rsidRPr="00C87DC4">
        <w:rPr>
          <w:i/>
          <w:iCs/>
        </w:rPr>
        <w:t>A</w:t>
      </w:r>
      <w:r>
        <w:t xml:space="preserve"> on </w:t>
      </w:r>
      <w:r w:rsidRPr="00C87DC4">
        <w:rPr>
          <w:i/>
          <w:iCs/>
        </w:rPr>
        <w:t>B</w:t>
      </w:r>
      <w:r>
        <w:t>:n osajoukko’. Matematiikk</w:t>
      </w:r>
      <w:r>
        <w:t>a</w:t>
      </w:r>
      <w:r>
        <w:t>standardin mukaan ensisijainen merkitys on kuitenkin ’</w:t>
      </w:r>
      <w:r w:rsidRPr="00C87DC4">
        <w:rPr>
          <w:i/>
          <w:iCs/>
        </w:rPr>
        <w:t>A</w:t>
      </w:r>
      <w:r>
        <w:t xml:space="preserve"> on </w:t>
      </w:r>
      <w:r w:rsidRPr="00C87DC4">
        <w:rPr>
          <w:i/>
          <w:iCs/>
        </w:rPr>
        <w:t>B</w:t>
      </w:r>
      <w:r>
        <w:t>:n aito osajou</w:t>
      </w:r>
      <w:r>
        <w:t>k</w:t>
      </w:r>
      <w:r>
        <w:t xml:space="preserve">ko’. Vaikka standardi </w:t>
      </w:r>
      <w:proofErr w:type="gramStart"/>
      <w:r>
        <w:t>salliikin myös</w:t>
      </w:r>
      <w:proofErr w:type="gramEnd"/>
      <w:r>
        <w:t xml:space="preserve"> merkin ”</w:t>
      </w:r>
      <w:r w:rsidRPr="00C87DC4">
        <w:rPr>
          <w:rFonts w:ascii="Arial Unicode MS" w:eastAsia="Arial Unicode MS" w:hAnsi="Arial Unicode MS" w:cs="Arial Unicode MS"/>
        </w:rPr>
        <w:t>⊂</w:t>
      </w:r>
      <w:r>
        <w:t>” käyttämisen kirjan mukaise</w:t>
      </w:r>
      <w:r>
        <w:t>s</w:t>
      </w:r>
      <w:r>
        <w:t>sa merkityksessä, tällaista käytäntöä ei voi pitää hyvänä. Koska kyseistä merkkiä käytetään kahdessa eri merkityksessä, tulisi yksikäsitteisyyden vuoksi välttää sitä kokonaan ja käyttää merkkejä ”</w:t>
      </w:r>
      <w:r w:rsidRPr="00C87DC4">
        <w:rPr>
          <w:rFonts w:ascii="Arial Unicode MS" w:eastAsia="Arial Unicode MS" w:hAnsi="Arial Unicode MS" w:cs="Arial Unicode MS" w:hint="eastAsia"/>
        </w:rPr>
        <w:t>⊆</w:t>
      </w:r>
      <w:r w:rsidRPr="00C87DC4">
        <w:rPr>
          <w:rFonts w:asciiTheme="majorHAnsi" w:eastAsia="Arial Unicode MS" w:hAnsiTheme="majorHAnsi" w:cs="Arial Unicode MS"/>
        </w:rPr>
        <w:t>”</w:t>
      </w:r>
      <w:r>
        <w:t xml:space="preserve"> (osajoukko, so. osajoukkorela</w:t>
      </w:r>
      <w:r>
        <w:t>a</w:t>
      </w:r>
      <w:r>
        <w:t>tio, joka sallii identtisyyden) ja ”</w:t>
      </w:r>
      <w:r w:rsidRPr="00C87DC4">
        <w:rPr>
          <w:rFonts w:ascii="Arial Unicode MS" w:eastAsia="Arial Unicode MS" w:hAnsi="Arial Unicode MS" w:cs="Arial Unicode MS"/>
        </w:rPr>
        <w:t>⊊</w:t>
      </w:r>
      <w:r w:rsidRPr="00C87DC4">
        <w:rPr>
          <w:rFonts w:asciiTheme="majorHAnsi" w:eastAsia="Arial Unicode MS" w:hAnsiTheme="majorHAnsi" w:cs="Arial Unicode MS"/>
        </w:rPr>
        <w:t>”</w:t>
      </w:r>
      <w:r>
        <w:rPr>
          <w:rFonts w:asciiTheme="majorHAnsi" w:eastAsia="Arial Unicode MS" w:hAnsiTheme="majorHAnsi" w:cs="Arial Unicode MS"/>
        </w:rPr>
        <w:t xml:space="preserve"> (aito osajoukko).</w:t>
      </w:r>
    </w:p>
    <w:p w:rsidR="00370DA0" w:rsidRPr="006511FA" w:rsidRDefault="00370DA0" w:rsidP="00C962E7">
      <w:pPr>
        <w:pStyle w:val="Leipteksti"/>
      </w:pPr>
      <w:r>
        <w:t xml:space="preserve">Sivuilla 9 ja 40 käytetään </w:t>
      </w:r>
      <w:r w:rsidRPr="00370DA0">
        <w:rPr>
          <w:i/>
          <w:iCs/>
        </w:rPr>
        <w:t>ā</w:t>
      </w:r>
      <w:r>
        <w:t xml:space="preserve">:n suuntaiselle yksikkövektorille merkintää, jossa näyttäisi olevan </w:t>
      </w:r>
      <w:r w:rsidRPr="00370DA0">
        <w:rPr>
          <w:i/>
          <w:iCs/>
        </w:rPr>
        <w:t>a</w:t>
      </w:r>
      <w:r>
        <w:t xml:space="preserve">-kirjain ja </w:t>
      </w:r>
      <w:r w:rsidR="00C962E7">
        <w:t>pieni ympyrä</w:t>
      </w:r>
      <w:r>
        <w:t xml:space="preserve"> </w:t>
      </w:r>
      <w:r w:rsidR="00C962E7">
        <w:t xml:space="preserve">(jolla ehkä on tarkoitettu nollaa) </w:t>
      </w:r>
      <w:r>
        <w:t xml:space="preserve">ja niiden yläpuolella yhtenäinen viiva: </w:t>
      </w:r>
      <m:oMath>
        <m:acc>
          <m:accPr>
            <m:chr m:val="̅"/>
            <m:ctrlPr>
              <w:rPr>
                <w:rFonts w:ascii="Cambria Math" w:hAnsi="Cambria Math"/>
                <w:i/>
              </w:rPr>
            </m:ctrlPr>
          </m:accPr>
          <m:e>
            <m:r>
              <w:rPr>
                <w:rFonts w:ascii="Cambria Math" w:hAnsi="Cambria Math"/>
              </w:rPr>
              <m:t>a°</m:t>
            </m:r>
          </m:e>
        </m:acc>
      </m:oMath>
      <w:r>
        <w:t>. Se ei liene minkään standardin muka</w:t>
      </w:r>
      <w:r>
        <w:t>i</w:t>
      </w:r>
      <w:r>
        <w:t xml:space="preserve">nen eikä käytännöllinen merkintä. </w:t>
      </w:r>
      <w:r w:rsidR="006511FA">
        <w:t>Matematiikkastandardin mukainen merkintä on</w:t>
      </w:r>
      <w:r>
        <w:t xml:space="preserve"> </w:t>
      </w:r>
      <w:proofErr w:type="spellStart"/>
      <w:r w:rsidRPr="006511FA">
        <w:rPr>
          <w:b/>
          <w:bCs/>
          <w:i/>
          <w:iCs/>
        </w:rPr>
        <w:t>e</w:t>
      </w:r>
      <w:r w:rsidRPr="006511FA">
        <w:rPr>
          <w:b/>
          <w:bCs/>
          <w:i/>
          <w:iCs/>
          <w:vertAlign w:val="subscript"/>
        </w:rPr>
        <w:t>a</w:t>
      </w:r>
      <w:proofErr w:type="spellEnd"/>
      <w:r w:rsidR="006511FA">
        <w:rPr>
          <w:b/>
          <w:bCs/>
        </w:rPr>
        <w:t xml:space="preserve"> </w:t>
      </w:r>
      <w:r w:rsidR="006511FA">
        <w:t>eli kursivoitu ja lihavoitu e-kirjain, jonka alaindeksinä on vektorin tu</w:t>
      </w:r>
      <w:r w:rsidR="006511FA">
        <w:t>n</w:t>
      </w:r>
      <w:r w:rsidR="006511FA">
        <w:t>nus (kursivoituna ja lihavoituna).</w:t>
      </w:r>
    </w:p>
    <w:p w:rsidR="00555F45" w:rsidRDefault="00555F45" w:rsidP="00D86D7B">
      <w:pPr>
        <w:pStyle w:val="Leipteksti"/>
        <w:spacing w:line="280" w:lineRule="exact"/>
      </w:pPr>
      <w:r>
        <w:t>Sivulla 9 esitetyt vektori- ja skalaariprojektion merkinnät eivät sisälly matem</w:t>
      </w:r>
      <w:r>
        <w:t>a</w:t>
      </w:r>
      <w:r>
        <w:t xml:space="preserve">tiikkastandardiin. Jos niitä halutaan käyttää, olisi loogista (ja yksikkövektorin merkintää vastaavaa) kirjoittaa alaindeksi vektorimerkinnällä, koska viitataan vektoriin; siis ei </w:t>
      </w:r>
      <w:r w:rsidRPr="00555F45">
        <w:rPr>
          <w:i/>
          <w:iCs/>
        </w:rPr>
        <w:t>b</w:t>
      </w:r>
      <w:r>
        <w:t xml:space="preserve"> vaan ensisijaisesti </w:t>
      </w:r>
      <w:r w:rsidRPr="00555F45">
        <w:rPr>
          <w:b/>
          <w:bCs/>
          <w:i/>
          <w:iCs/>
        </w:rPr>
        <w:t>b</w:t>
      </w:r>
      <w:r>
        <w:t xml:space="preserve">, toissijaisesti </w:t>
      </w:r>
      <m:oMath>
        <m:acc>
          <m:accPr>
            <m:chr m:val="⃗"/>
            <m:ctrlPr>
              <w:rPr>
                <w:rFonts w:ascii="Cambria Math" w:hAnsi="Cambria Math"/>
                <w:i/>
              </w:rPr>
            </m:ctrlPr>
          </m:accPr>
          <m:e>
            <m:r>
              <w:rPr>
                <w:rFonts w:ascii="Cambria Math" w:hAnsi="Cambria Math"/>
              </w:rPr>
              <m:t>b</m:t>
            </m:r>
          </m:e>
        </m:acc>
      </m:oMath>
      <w:r>
        <w:t>.</w:t>
      </w:r>
    </w:p>
    <w:p w:rsidR="004E303C" w:rsidRDefault="004E303C" w:rsidP="008040ED">
      <w:pPr>
        <w:pStyle w:val="Leipteksti"/>
      </w:pPr>
      <w:r>
        <w:lastRenderedPageBreak/>
        <w:t xml:space="preserve">Sivulla 9 on ylimääräinen välilyönti tai muusta syystä liikaa tyhjää ilmauksen ”vektorit </w:t>
      </w:r>
      <w:r w:rsidRPr="004E303C">
        <w:rPr>
          <w:i/>
          <w:iCs/>
        </w:rPr>
        <w:t>ā</w:t>
      </w:r>
      <w:r>
        <w:t xml:space="preserve"> ja </w:t>
      </w:r>
      <w:r w:rsidRPr="004E303C">
        <w:rPr>
          <w:i/>
          <w:iCs/>
        </w:rPr>
        <w:t>b̄</w:t>
      </w:r>
      <w:r>
        <w:t xml:space="preserve"> samansuuntaiset” viimeisen sanan edellä, kuten näkyy verta</w:t>
      </w:r>
      <w:r>
        <w:t>a</w:t>
      </w:r>
      <w:r>
        <w:t>malla ilmausta seuraavan rivin ilmaukseen.</w:t>
      </w:r>
    </w:p>
    <w:p w:rsidR="00D86D7B" w:rsidRPr="004E303C" w:rsidRDefault="00D86D7B" w:rsidP="00D86D7B">
      <w:pPr>
        <w:pStyle w:val="Leipteksti"/>
        <w:jc w:val="both"/>
      </w:pPr>
      <w:r>
        <w:t xml:space="preserve">Sivulla 9 esitetään yksikkövektoreiden ”varsinaisiksi merkinnöiksi” </w:t>
      </w:r>
      <w:r w:rsidRPr="00D86D7B">
        <w:rPr>
          <w:i/>
          <w:iCs/>
        </w:rPr>
        <w:t>i</w:t>
      </w:r>
      <w:r>
        <w:t xml:space="preserve">, </w:t>
      </w:r>
      <w:r w:rsidRPr="00D86D7B">
        <w:rPr>
          <w:i/>
          <w:iCs/>
        </w:rPr>
        <w:t>j</w:t>
      </w:r>
      <w:r>
        <w:t xml:space="preserve"> ja </w:t>
      </w:r>
      <w:r w:rsidRPr="00D86D7B">
        <w:rPr>
          <w:i/>
          <w:iCs/>
        </w:rPr>
        <w:t>k</w:t>
      </w:r>
      <w:r>
        <w:t>, joiden päällä on vaakaviiva. Kuitenkin matematiikkastandardin mukaan ensis</w:t>
      </w:r>
      <w:r>
        <w:t>i</w:t>
      </w:r>
      <w:r>
        <w:t xml:space="preserve">jaiset merkinnät ovat </w:t>
      </w:r>
      <w:r w:rsidRPr="00D86D7B">
        <w:rPr>
          <w:b/>
          <w:bCs/>
          <w:i/>
          <w:iCs/>
        </w:rPr>
        <w:t>e</w:t>
      </w:r>
      <w:r w:rsidRPr="00D86D7B">
        <w:rPr>
          <w:i/>
          <w:iCs/>
          <w:vertAlign w:val="subscript"/>
        </w:rPr>
        <w:t>x</w:t>
      </w:r>
      <w:r>
        <w:t xml:space="preserve">, </w:t>
      </w:r>
      <w:proofErr w:type="spellStart"/>
      <w:r w:rsidRPr="00D86D7B">
        <w:rPr>
          <w:b/>
          <w:bCs/>
          <w:i/>
          <w:iCs/>
        </w:rPr>
        <w:t>e</w:t>
      </w:r>
      <w:r w:rsidRPr="00D86D7B">
        <w:rPr>
          <w:i/>
          <w:iCs/>
          <w:vertAlign w:val="subscript"/>
        </w:rPr>
        <w:t>y</w:t>
      </w:r>
      <w:proofErr w:type="spellEnd"/>
      <w:r>
        <w:t xml:space="preserve"> ja </w:t>
      </w:r>
      <w:proofErr w:type="spellStart"/>
      <w:r w:rsidRPr="00D86D7B">
        <w:rPr>
          <w:b/>
          <w:bCs/>
          <w:i/>
          <w:iCs/>
        </w:rPr>
        <w:t>e</w:t>
      </w:r>
      <w:r w:rsidRPr="00D86D7B">
        <w:rPr>
          <w:i/>
          <w:iCs/>
          <w:vertAlign w:val="subscript"/>
        </w:rPr>
        <w:t>z</w:t>
      </w:r>
      <w:proofErr w:type="spellEnd"/>
      <w:r>
        <w:t xml:space="preserve">, joiden ohella käytetään myös merkintöjä </w:t>
      </w:r>
      <w:r w:rsidRPr="00D86D7B">
        <w:rPr>
          <w:b/>
          <w:bCs/>
          <w:i/>
          <w:iCs/>
        </w:rPr>
        <w:t>e</w:t>
      </w:r>
      <w:r w:rsidRPr="00D86D7B">
        <w:rPr>
          <w:vertAlign w:val="subscript"/>
        </w:rPr>
        <w:t>1</w:t>
      </w:r>
      <w:r>
        <w:t xml:space="preserve">, </w:t>
      </w:r>
      <w:r w:rsidRPr="00D86D7B">
        <w:rPr>
          <w:b/>
          <w:bCs/>
          <w:i/>
          <w:iCs/>
        </w:rPr>
        <w:t>e</w:t>
      </w:r>
      <w:r w:rsidRPr="00D86D7B">
        <w:rPr>
          <w:vertAlign w:val="subscript"/>
        </w:rPr>
        <w:t>2</w:t>
      </w:r>
      <w:r>
        <w:t xml:space="preserve"> ja </w:t>
      </w:r>
      <w:r w:rsidRPr="00D86D7B">
        <w:rPr>
          <w:b/>
          <w:bCs/>
          <w:i/>
          <w:iCs/>
        </w:rPr>
        <w:t>e</w:t>
      </w:r>
      <w:r w:rsidRPr="00D86D7B">
        <w:rPr>
          <w:vertAlign w:val="subscript"/>
        </w:rPr>
        <w:t>3</w:t>
      </w:r>
      <w:r>
        <w:t xml:space="preserve"> sekä </w:t>
      </w:r>
      <w:r w:rsidRPr="00D86D7B">
        <w:rPr>
          <w:b/>
          <w:bCs/>
          <w:i/>
          <w:iCs/>
        </w:rPr>
        <w:t>i</w:t>
      </w:r>
      <w:r w:rsidRPr="00D86D7B">
        <w:rPr>
          <w:b/>
          <w:bCs/>
        </w:rPr>
        <w:t>,</w:t>
      </w:r>
      <w:r>
        <w:t xml:space="preserve"> </w:t>
      </w:r>
      <w:r w:rsidRPr="00D86D7B">
        <w:rPr>
          <w:b/>
          <w:bCs/>
          <w:i/>
          <w:iCs/>
        </w:rPr>
        <w:t>j</w:t>
      </w:r>
      <w:r>
        <w:t xml:space="preserve"> ja </w:t>
      </w:r>
      <w:r w:rsidRPr="00D86D7B">
        <w:rPr>
          <w:b/>
          <w:bCs/>
          <w:i/>
          <w:iCs/>
        </w:rPr>
        <w:t>k</w:t>
      </w:r>
      <w:r>
        <w:t>.</w:t>
      </w:r>
    </w:p>
    <w:p w:rsidR="00131878" w:rsidRDefault="00131878" w:rsidP="002B7E8E">
      <w:pPr>
        <w:pStyle w:val="Leipteksti"/>
      </w:pPr>
      <w:r>
        <w:t xml:space="preserve">Sivulla 10 ylimääräinen välilyönti tai muusta syystä liikaa tyhjää Tarkoittaa-sarakkeen ensimmäisellä rivillä kirjaimen </w:t>
      </w:r>
      <w:r w:rsidRPr="00131878">
        <w:rPr>
          <w:i/>
          <w:iCs/>
        </w:rPr>
        <w:t>m</w:t>
      </w:r>
      <w:r>
        <w:t xml:space="preserve"> edellä, kuten näkyy vertaamalla kahteen seuraavaan riviin, joilla taas </w:t>
      </w:r>
      <w:r w:rsidRPr="00131878">
        <w:rPr>
          <w:i/>
          <w:iCs/>
        </w:rPr>
        <w:t>l</w:t>
      </w:r>
      <w:r>
        <w:t>-kirjaimen jäljessä on liian vähän tyhjää.</w:t>
      </w:r>
    </w:p>
    <w:p w:rsidR="00531810" w:rsidRDefault="00531810" w:rsidP="002B7E8E">
      <w:pPr>
        <w:pStyle w:val="Leipteksti"/>
      </w:pPr>
      <w:r>
        <w:t>Sivulla 10 käytetty erisuuntaisuuden merkki ”</w:t>
      </w:r>
      <w:r w:rsidRPr="00531810">
        <w:rPr>
          <w:rFonts w:ascii="Cambria Math" w:hAnsi="Cambria Math" w:cs="Cambria Math"/>
        </w:rPr>
        <w:t>∦</w:t>
      </w:r>
      <w:r>
        <w:t>” on ulkoasultaan epäonnist</w:t>
      </w:r>
      <w:r>
        <w:t>u</w:t>
      </w:r>
      <w:r>
        <w:t>nut, koska poikkiviiva on liian pienessä kulmassa pystyviivoihin nähden.</w:t>
      </w:r>
    </w:p>
    <w:p w:rsidR="00531810" w:rsidRDefault="00531810" w:rsidP="002B7E8E">
      <w:pPr>
        <w:pStyle w:val="Leipteksti"/>
      </w:pPr>
      <w:r>
        <w:t xml:space="preserve">Sivulla 11 oleva taulukko ”Reaali- ja kompleksiluvut” on sikäli vanhentunut, että nykyisen matematiikkastandardin mukaan lihavoidut kirjaimet kuten </w:t>
      </w:r>
      <w:r w:rsidRPr="00531810">
        <w:rPr>
          <w:b/>
          <w:bCs/>
        </w:rPr>
        <w:t>N</w:t>
      </w:r>
      <w:r>
        <w:t xml:space="preserve"> ovat ensisijainen vaihtoehto ja kaksoisviivalliset erikoismerkit kuten </w:t>
      </w:r>
      <w:r w:rsidRPr="00531810">
        <w:rPr>
          <w:rFonts w:ascii="Cambria Math" w:hAnsi="Cambria Math" w:cs="Cambria Math"/>
        </w:rPr>
        <w:t>ℕ</w:t>
      </w:r>
      <w:r>
        <w:rPr>
          <w:rFonts w:ascii="Cambria Math" w:hAnsi="Cambria Math" w:cs="Cambria Math"/>
        </w:rPr>
        <w:t xml:space="preserve"> toiss</w:t>
      </w:r>
      <w:r>
        <w:rPr>
          <w:rFonts w:ascii="Cambria Math" w:hAnsi="Cambria Math" w:cs="Cambria Math"/>
        </w:rPr>
        <w:t>i</w:t>
      </w:r>
      <w:r>
        <w:rPr>
          <w:rFonts w:ascii="Cambria Math" w:hAnsi="Cambria Math" w:cs="Cambria Math"/>
        </w:rPr>
        <w:t xml:space="preserve">jainen. Lisäksi kirjassa käytetyt </w:t>
      </w:r>
      <w:r>
        <w:t>kaksoisviivalliset erikoismerkit ovat typ</w:t>
      </w:r>
      <w:r>
        <w:t>o</w:t>
      </w:r>
      <w:r>
        <w:t>grafisesti sopimattomia, koska ne on otettu groteskifontista vaikka tekstin fontti on antiikvaa.</w:t>
      </w:r>
    </w:p>
    <w:p w:rsidR="00BA70F7" w:rsidRDefault="00BA70F7" w:rsidP="002B7E8E">
      <w:pPr>
        <w:pStyle w:val="Leipteksti"/>
      </w:pPr>
      <w:r>
        <w:t>Sivulla 12</w:t>
      </w:r>
      <w:r w:rsidR="008A24B4">
        <w:t xml:space="preserve"> </w:t>
      </w:r>
      <w:r w:rsidR="007D73F1">
        <w:t xml:space="preserve">ja sivulla 27 </w:t>
      </w:r>
      <w:r w:rsidR="008A24B4">
        <w:t>on kirjoitettu ”</w:t>
      </w:r>
      <w:proofErr w:type="spellStart"/>
      <w:r w:rsidR="008A24B4">
        <w:t>moduli</w:t>
      </w:r>
      <w:proofErr w:type="spellEnd"/>
      <w:r w:rsidR="008A24B4">
        <w:t>”, vaikka standardien ja kielito</w:t>
      </w:r>
      <w:r w:rsidR="008A24B4">
        <w:t>i</w:t>
      </w:r>
      <w:r w:rsidR="008A24B4">
        <w:t xml:space="preserve">miston suositusten mukainen asu </w:t>
      </w:r>
      <w:proofErr w:type="spellStart"/>
      <w:r w:rsidR="008A24B4">
        <w:t>on”moduuli</w:t>
      </w:r>
      <w:proofErr w:type="spellEnd"/>
      <w:r w:rsidR="008A24B4">
        <w:t>”.</w:t>
      </w:r>
    </w:p>
    <w:p w:rsidR="008A24B4" w:rsidRDefault="008A24B4" w:rsidP="008A24B4">
      <w:pPr>
        <w:pStyle w:val="Leipteksti"/>
      </w:pPr>
      <w:r>
        <w:t>Sivulta 12 puuttuu itseisarvon merkinnän |</w:t>
      </w:r>
      <w:r w:rsidRPr="008A24B4">
        <w:rPr>
          <w:i/>
          <w:iCs/>
        </w:rPr>
        <w:t>z</w:t>
      </w:r>
      <w:r>
        <w:t>| kohdalta sarakkeesta ”Vaihtoe</w:t>
      </w:r>
      <w:r>
        <w:t>h</w:t>
      </w:r>
      <w:r>
        <w:t xml:space="preserve">to” merkintä abs </w:t>
      </w:r>
      <w:r w:rsidRPr="008A24B4">
        <w:rPr>
          <w:i/>
          <w:iCs/>
        </w:rPr>
        <w:t>z</w:t>
      </w:r>
      <w:r>
        <w:t>.</w:t>
      </w:r>
    </w:p>
    <w:p w:rsidR="007D73F1" w:rsidRDefault="00CC6CF0" w:rsidP="007D73F1">
      <w:pPr>
        <w:pStyle w:val="Leipteksti"/>
      </w:pPr>
      <w:r>
        <w:t xml:space="preserve">Sivulla 12 esitetään neliöjuuren, kuutiojuuren ja </w:t>
      </w:r>
      <w:r w:rsidRPr="00CC6CF0">
        <w:rPr>
          <w:i/>
          <w:iCs/>
        </w:rPr>
        <w:t>n</w:t>
      </w:r>
      <w:r>
        <w:t xml:space="preserve">:nnen juuren varsinaiseksi merkinnäksi sellainen, jossa käytetään juurimerkkiä. Matematiikkastandardin mukaan kuitenkin ensisijaisia ovat sellaiset merkinnät kuin </w:t>
      </w:r>
      <w:r w:rsidRPr="00CC6CF0">
        <w:rPr>
          <w:i/>
          <w:iCs/>
        </w:rPr>
        <w:t>a</w:t>
      </w:r>
      <w:r w:rsidRPr="00CC6CF0">
        <w:rPr>
          <w:vertAlign w:val="superscript"/>
        </w:rPr>
        <w:t xml:space="preserve">1/2 </w:t>
      </w:r>
      <w:r>
        <w:t xml:space="preserve">ja </w:t>
      </w:r>
      <w:r w:rsidRPr="00CC6CF0">
        <w:rPr>
          <w:i/>
          <w:iCs/>
        </w:rPr>
        <w:t>a</w:t>
      </w:r>
      <w:r w:rsidRPr="00CC6CF0">
        <w:rPr>
          <w:vertAlign w:val="superscript"/>
        </w:rPr>
        <w:t>1/</w:t>
      </w:r>
      <w:r w:rsidRPr="00CC6CF0">
        <w:rPr>
          <w:i/>
          <w:iCs/>
          <w:vertAlign w:val="superscript"/>
        </w:rPr>
        <w:t>n</w:t>
      </w:r>
      <w:r w:rsidR="001826E4">
        <w:t xml:space="preserve">. </w:t>
      </w:r>
    </w:p>
    <w:p w:rsidR="002B7E8E" w:rsidRDefault="002B7E8E" w:rsidP="007D73F1">
      <w:pPr>
        <w:pStyle w:val="Leipteksti"/>
      </w:pPr>
      <w:r>
        <w:t>Sivulla 13 esiintyvä vastaavuusmerkki ”</w:t>
      </w:r>
      <w:r w:rsidRPr="002B7E8E">
        <w:rPr>
          <w:rFonts w:ascii="Arial Unicode MS" w:eastAsia="Arial Unicode MS" w:hAnsi="Arial Unicode MS" w:cs="Arial Unicode MS"/>
        </w:rPr>
        <w:t>≙</w:t>
      </w:r>
      <w:r w:rsidRPr="002B7E8E">
        <w:t>”</w:t>
      </w:r>
      <w:r>
        <w:t xml:space="preserve"> on ulkoasultaan sopimaton: y</w:t>
      </w:r>
      <w:r>
        <w:t>h</w:t>
      </w:r>
      <w:r>
        <w:t>dysmerkin yläpuolella oleva osa on suhteettoman iso. Symboli on ilmeisesti koottu yhdi</w:t>
      </w:r>
      <w:r>
        <w:t>s</w:t>
      </w:r>
      <w:r>
        <w:t>tämällä kaksi eri merkkiä, sen sijaan, että olisi käytetty typografin suunnitt</w:t>
      </w:r>
      <w:r>
        <w:t>e</w:t>
      </w:r>
      <w:r>
        <w:t>lemaa merkkiä sopivasta fontista.</w:t>
      </w:r>
    </w:p>
    <w:p w:rsidR="00E00EC5" w:rsidRPr="00E00EC5" w:rsidRDefault="00E00EC5" w:rsidP="00E00EC5">
      <w:pPr>
        <w:pStyle w:val="Leipteksti"/>
      </w:pPr>
      <w:r>
        <w:t xml:space="preserve">Sivulla 14 ja sivun 63 yläosan </w:t>
      </w:r>
      <w:proofErr w:type="spellStart"/>
      <w:r>
        <w:t>graafin</w:t>
      </w:r>
      <w:proofErr w:type="spellEnd"/>
      <w:r>
        <w:t xml:space="preserve"> selityksessä on normitetun normaalij</w:t>
      </w:r>
      <w:r>
        <w:t>a</w:t>
      </w:r>
      <w:r>
        <w:t xml:space="preserve">kauman tiheysfunktion symboli </w:t>
      </w:r>
      <w:r>
        <w:rPr>
          <w:lang w:val="el-GR"/>
        </w:rPr>
        <w:t xml:space="preserve">φ </w:t>
      </w:r>
      <w:r>
        <w:t>kursivoitu (</w:t>
      </w:r>
      <w:r w:rsidRPr="00E00EC5">
        <w:rPr>
          <w:i/>
          <w:iCs/>
          <w:lang w:val="el-GR"/>
        </w:rPr>
        <w:t>φ</w:t>
      </w:r>
      <w:r>
        <w:t xml:space="preserve">), koska se vastaa sivulla 15 olevaa ilmeisen kursivoitua </w:t>
      </w:r>
      <w:proofErr w:type="spellStart"/>
      <w:r>
        <w:t>fiitä</w:t>
      </w:r>
      <w:proofErr w:type="spellEnd"/>
      <w:r>
        <w:t>. Se tulee kirjoittaa kursivoimattomana sama</w:t>
      </w:r>
      <w:r>
        <w:t>s</w:t>
      </w:r>
      <w:r>
        <w:t xml:space="preserve">ta syystä kuin </w:t>
      </w:r>
      <w:r>
        <w:rPr>
          <w:lang w:val="el-GR"/>
        </w:rPr>
        <w:t>Φ</w:t>
      </w:r>
      <w:r>
        <w:t>.</w:t>
      </w:r>
    </w:p>
    <w:p w:rsidR="00D86D57" w:rsidRDefault="00D86D57" w:rsidP="008040ED">
      <w:pPr>
        <w:pStyle w:val="Leipteksti"/>
      </w:pPr>
      <w:r>
        <w:t>Sivulla 15 esitetyt kreikkalaiset aakkoset ovat versaalissa (”isoina”) kursivo</w:t>
      </w:r>
      <w:r>
        <w:t>i</w:t>
      </w:r>
      <w:r>
        <w:t>mattomia, gemenana (”pieninä”) ilmeisesti kursivoituja. (Vrt. sivuun 126, jo</w:t>
      </w:r>
      <w:r>
        <w:t>s</w:t>
      </w:r>
      <w:r>
        <w:t xml:space="preserve">sa lambda </w:t>
      </w:r>
      <w:r>
        <w:rPr>
          <w:lang w:val="el-GR"/>
        </w:rPr>
        <w:t xml:space="preserve">λ </w:t>
      </w:r>
      <w:r>
        <w:t>esiintyy sekä kursivoituna että virheellisesti kursivoimattomana.) Tämä on epäjohdonmukaista ja vaatisi ainakin selityksen, esimerkiksi näin: ”Taulukossa on pienet kirjaimet esitetty kursiivilla, koska matematiikassa ja fysiikassa niitä käytetään lähinnä suureiden tunnuksina ja siksi kursivoituina.”</w:t>
      </w:r>
    </w:p>
    <w:p w:rsidR="00CF7ABF" w:rsidRDefault="00CF7ABF" w:rsidP="00D04B18">
      <w:pPr>
        <w:pStyle w:val="Leipteksti"/>
      </w:pPr>
      <w:r>
        <w:t>Sivulla 16 käytetään ilmausta ”%-yksikköä”. Standardin SFS 4175 ja Kiel</w:t>
      </w:r>
      <w:r>
        <w:t>i</w:t>
      </w:r>
      <w:r>
        <w:t xml:space="preserve">toimiston oikeinkirjoitusoppaan mukaan %-merkkiä tulee käyttää vain luvuin </w:t>
      </w:r>
      <w:r>
        <w:lastRenderedPageBreak/>
        <w:t>merkittyjen prosenttimäärien yhteydessä, ei prosentti-sanan vastineena mu</w:t>
      </w:r>
      <w:r>
        <w:t>u</w:t>
      </w:r>
      <w:r>
        <w:t>toin.</w:t>
      </w:r>
      <w:r w:rsidR="0032357B">
        <w:t xml:space="preserve"> </w:t>
      </w:r>
      <w:r w:rsidR="00D04B18">
        <w:t>Sivulla 145 on v</w:t>
      </w:r>
      <w:r w:rsidR="0032357B">
        <w:t>astaava virhe ”Tilavuus-%” .</w:t>
      </w:r>
    </w:p>
    <w:p w:rsidR="00BB0174" w:rsidRDefault="00BB0174" w:rsidP="005A4B06">
      <w:pPr>
        <w:pStyle w:val="Leipteksti"/>
      </w:pPr>
      <w:r>
        <w:t>Sivulla 22 ensimmäisen kaavan numero ”0” on liian iso, kuten näkyy verta</w:t>
      </w:r>
      <w:r>
        <w:t>a</w:t>
      </w:r>
      <w:r>
        <w:t>malla sitä saman sivun muiden kaavojen nolliin.</w:t>
      </w:r>
    </w:p>
    <w:p w:rsidR="00BB0174" w:rsidRDefault="00BB0174" w:rsidP="005A4B06">
      <w:pPr>
        <w:pStyle w:val="Leipteksti"/>
      </w:pPr>
      <w:r>
        <w:t xml:space="preserve">Sivun 22 toiseksi viimeisessä kappaleessa on liikaa tyhjää kirjaimen </w:t>
      </w:r>
      <w:r w:rsidRPr="00BB0174">
        <w:rPr>
          <w:i/>
          <w:iCs/>
        </w:rPr>
        <w:t>n</w:t>
      </w:r>
      <w:r>
        <w:t xml:space="preserve"> edellä.</w:t>
      </w:r>
    </w:p>
    <w:p w:rsidR="00BB0174" w:rsidRDefault="00BB0174" w:rsidP="005A4B06">
      <w:pPr>
        <w:pStyle w:val="Leipteksti"/>
      </w:pPr>
      <w:r>
        <w:t>Sivun 22 viimeinen sana ”mukaanlukien” tulee kielen normien (mm. Kielito</w:t>
      </w:r>
      <w:r>
        <w:t>i</w:t>
      </w:r>
      <w:r>
        <w:t>miston oikeinkirjoitusopas) mukaan kirjoittaa kahdeksi sanaksi ”mukaan lu</w:t>
      </w:r>
      <w:r>
        <w:softHyphen/>
        <w:t>kien”.</w:t>
      </w:r>
    </w:p>
    <w:p w:rsidR="001B4430" w:rsidRDefault="001B4430" w:rsidP="005A4B06">
      <w:pPr>
        <w:pStyle w:val="Leipteksti"/>
      </w:pPr>
      <w:r>
        <w:t xml:space="preserve">Sivulla 23 alaindeksinä esiintyvä </w:t>
      </w:r>
      <w:r w:rsidRPr="001B4430">
        <w:rPr>
          <w:i/>
          <w:iCs/>
        </w:rPr>
        <w:t>a</w:t>
      </w:r>
      <w:r>
        <w:t xml:space="preserve"> on eri kaavoissa </w:t>
      </w:r>
      <w:r w:rsidR="008040ED">
        <w:t>erikokoinen</w:t>
      </w:r>
      <w:r>
        <w:t>: kohdassa ”Kantaluvun vaihto” selvästi isompi ja viivanpaksuudeltaan suurempi (ja siten typografisesti oikeampi) kuin muissa.</w:t>
      </w:r>
    </w:p>
    <w:p w:rsidR="005A4B06" w:rsidRDefault="005A4B06" w:rsidP="005A4B06">
      <w:pPr>
        <w:pStyle w:val="Leipteksti"/>
      </w:pPr>
      <w:r>
        <w:t>Sivulla 25 kehitelmässä 9 on 7. asteen kerroin virheellinen, 15/280 pro 5/112.</w:t>
      </w:r>
    </w:p>
    <w:p w:rsidR="00AD3A6B" w:rsidRDefault="00AD3A6B" w:rsidP="005A4B06">
      <w:pPr>
        <w:pStyle w:val="Leipteksti"/>
      </w:pPr>
      <w:r>
        <w:t>Sivulla 26 on kirjoitettu Re</w:t>
      </w:r>
      <w:r w:rsidRPr="00AD3A6B">
        <w:rPr>
          <w:i/>
          <w:iCs/>
        </w:rPr>
        <w:t>z</w:t>
      </w:r>
      <w:r w:rsidRPr="00AD3A6B">
        <w:rPr>
          <w:vertAlign w:val="subscript"/>
        </w:rPr>
        <w:t>1</w:t>
      </w:r>
      <w:r>
        <w:t>, Re</w:t>
      </w:r>
      <w:r w:rsidRPr="00AD3A6B">
        <w:rPr>
          <w:i/>
          <w:iCs/>
        </w:rPr>
        <w:t>z</w:t>
      </w:r>
      <w:r w:rsidRPr="00AD3A6B">
        <w:rPr>
          <w:vertAlign w:val="subscript"/>
        </w:rPr>
        <w:t>2</w:t>
      </w:r>
      <w:r>
        <w:t>, Im</w:t>
      </w:r>
      <w:r w:rsidRPr="00AD3A6B">
        <w:rPr>
          <w:i/>
          <w:iCs/>
        </w:rPr>
        <w:t>z</w:t>
      </w:r>
      <w:r w:rsidRPr="00AD3A6B">
        <w:rPr>
          <w:vertAlign w:val="subscript"/>
        </w:rPr>
        <w:t>1</w:t>
      </w:r>
      <w:r>
        <w:t xml:space="preserve"> ja Im</w:t>
      </w:r>
      <w:r w:rsidRPr="00AD3A6B">
        <w:rPr>
          <w:i/>
          <w:iCs/>
        </w:rPr>
        <w:t>z</w:t>
      </w:r>
      <w:r w:rsidRPr="00AD3A6B">
        <w:rPr>
          <w:vertAlign w:val="subscript"/>
        </w:rPr>
        <w:t>2</w:t>
      </w:r>
      <w:r>
        <w:t xml:space="preserve"> ilman välilyöntiä, toisin kuin kirjassa (myös samalla sivulla) muutoin ja matematiikkastandardissa.</w:t>
      </w:r>
    </w:p>
    <w:p w:rsidR="00436653" w:rsidRDefault="00436653" w:rsidP="00753D13">
      <w:pPr>
        <w:pStyle w:val="Leipteksti"/>
      </w:pPr>
      <w:r>
        <w:t xml:space="preserve">Sivun 27 yläosan kuvassa on Imz ja Rez ilman kursivointia ja väliä, pitää olla Im </w:t>
      </w:r>
      <w:r w:rsidRPr="00436653">
        <w:rPr>
          <w:i/>
          <w:iCs/>
        </w:rPr>
        <w:t>z</w:t>
      </w:r>
      <w:r>
        <w:t xml:space="preserve"> ja Re </w:t>
      </w:r>
      <w:r w:rsidRPr="00436653">
        <w:rPr>
          <w:i/>
          <w:iCs/>
        </w:rPr>
        <w:t>z</w:t>
      </w:r>
      <w:r>
        <w:t xml:space="preserve"> kuten kirjassa muutoin.</w:t>
      </w:r>
    </w:p>
    <w:p w:rsidR="00436653" w:rsidRDefault="00436653" w:rsidP="00436653">
      <w:pPr>
        <w:pStyle w:val="Leipteksti"/>
      </w:pPr>
      <w:r>
        <w:t>Sivulla 39 yhtälössä 48 ei ole tyhjää operaattorin ”</w:t>
      </w:r>
      <w:r w:rsidRPr="00436653">
        <w:rPr>
          <w:rFonts w:hint="eastAsia"/>
        </w:rPr>
        <w:t>∨</w:t>
      </w:r>
      <w:r>
        <w:t>” ympärillä.</w:t>
      </w:r>
    </w:p>
    <w:p w:rsidR="00CF6422" w:rsidRDefault="00CF6422" w:rsidP="002B7E8E">
      <w:pPr>
        <w:pStyle w:val="Leipteksti"/>
      </w:pPr>
      <w:r>
        <w:t>Sivun 55 alussa on käytetty numeroiden 1 ja 2 jäljessä asteen merkkiä ”°” tai sitä muistuttavaa merkkiä. Tämä ei ole suomalaisen käytännön mukaista, vaan olisi kirjoitettava joko piste numeron jälkeen tai numero sulkeisiin,</w:t>
      </w:r>
    </w:p>
    <w:p w:rsidR="00CF6422" w:rsidRDefault="00CF6422" w:rsidP="002B7E8E">
      <w:pPr>
        <w:pStyle w:val="Leipteksti"/>
      </w:pPr>
      <w:r>
        <w:t>Sivun 55 lopulla on oikeinkirjoitussääntöjen vastainen asu ”Poisson’in”, pitää olla ”Poissonin”.</w:t>
      </w:r>
    </w:p>
    <w:p w:rsidR="00602CD9" w:rsidRPr="005A4B06" w:rsidRDefault="00602CD9" w:rsidP="002B7E8E">
      <w:pPr>
        <w:pStyle w:val="Leipteksti"/>
      </w:pPr>
      <w:r>
        <w:t xml:space="preserve">Sivulla 61 symboli </w:t>
      </w:r>
      <w:r>
        <w:rPr>
          <w:lang w:val="el-GR"/>
        </w:rPr>
        <w:t>χ</w:t>
      </w:r>
      <w:r>
        <w:t xml:space="preserve"> (khii) on kursivoitu tekstissä mutta ei otsikossa.</w:t>
      </w:r>
      <w:r w:rsidR="005A4B06">
        <w:t xml:space="preserve"> Myös s</w:t>
      </w:r>
      <w:r w:rsidR="005A4B06">
        <w:t>i</w:t>
      </w:r>
      <w:r w:rsidR="005A4B06">
        <w:t xml:space="preserve">vulla 5 sisällysluettelossa </w:t>
      </w:r>
      <w:r w:rsidR="005A4B06">
        <w:rPr>
          <w:lang w:val="el-GR"/>
        </w:rPr>
        <w:t>χ</w:t>
      </w:r>
      <w:r w:rsidR="005A4B06">
        <w:t xml:space="preserve"> on kursivoimaton.</w:t>
      </w:r>
    </w:p>
    <w:p w:rsidR="00602CD9" w:rsidRDefault="00602CD9" w:rsidP="002B7E8E">
      <w:pPr>
        <w:pStyle w:val="Leipteksti"/>
      </w:pPr>
      <w:r>
        <w:t>Sivulla 66 on virheellinen kirjoitusasu ”cesi</w:t>
      </w:r>
      <w:r w:rsidR="008D57F3">
        <w:t>um 133-atomin”, pitää olla ”c</w:t>
      </w:r>
      <w:r w:rsidR="008D57F3">
        <w:t>e</w:t>
      </w:r>
      <w:r w:rsidR="008D57F3">
        <w:t>si﻿</w:t>
      </w:r>
      <w:r>
        <w:t>um 133 -atomin”</w:t>
      </w:r>
      <w:r w:rsidR="00683586">
        <w:t xml:space="preserve"> tai ”cesium-133-atomin”</w:t>
      </w:r>
      <w:r>
        <w:t>.</w:t>
      </w:r>
    </w:p>
    <w:p w:rsidR="00CF7ABF" w:rsidRDefault="00CF7ABF" w:rsidP="0068508E">
      <w:pPr>
        <w:pStyle w:val="Leipteksti"/>
      </w:pPr>
      <w:r>
        <w:t>Sivulla 68 esitetään, jaksossa, jonka otsikkona on ”SI-järjestelmä”, alaotsikon ”Lisäyksiköt” alla</w:t>
      </w:r>
      <w:r w:rsidR="001812AF">
        <w:t xml:space="preserve"> useita yksiköitä. SI-järjestelmässä ei kuitenkaan ole mitään lisäyksikön</w:t>
      </w:r>
      <w:r w:rsidR="0068508E">
        <w:t xml:space="preserve"> käsitettä. Minuutti, tunti, vuorokausi, aste, minuutti, sekunti, litra, tonni, elektronivoltti ja atomimassayksikkö </w:t>
      </w:r>
      <w:r w:rsidR="001812AF">
        <w:t>ovat SI-järjestelmään kuuluma</w:t>
      </w:r>
      <w:r w:rsidR="001812AF">
        <w:t>t</w:t>
      </w:r>
      <w:r w:rsidR="001812AF">
        <w:t>to</w:t>
      </w:r>
      <w:r w:rsidR="0068508E">
        <w:t>mia</w:t>
      </w:r>
      <w:r w:rsidR="001812AF">
        <w:t xml:space="preserve"> yksikö</w:t>
      </w:r>
      <w:r w:rsidR="0068508E">
        <w:t>i</w:t>
      </w:r>
      <w:r w:rsidR="001812AF">
        <w:t>t</w:t>
      </w:r>
      <w:r w:rsidR="0068508E">
        <w:t>ä</w:t>
      </w:r>
      <w:r w:rsidR="001812AF">
        <w:t>, joita saa käyttää yhdessä SI-yksiköiden kanssa. Alaotsikko olisi muutettava tätä vastaavaksi.</w:t>
      </w:r>
      <w:r w:rsidR="00C25760">
        <w:t xml:space="preserve"> Lisäksi vuosi ei ole lainkaan fysikaalinen mittayksikkö, koska vuoden pituus vaihtelee, kuten kirjan merkinnästäkin ”</w:t>
      </w:r>
      <w:r w:rsidR="00C25760" w:rsidRPr="00C25760">
        <w:t>≈</w:t>
      </w:r>
      <w:r w:rsidR="00C25760">
        <w:t xml:space="preserve"> 365 d”, eikä vuoden tunnus ”a” perustu mihinkään standardiin, ainoastaan epäviralliseen käytäntöön.</w:t>
      </w:r>
      <w:r w:rsidR="0068508E">
        <w:t xml:space="preserve"> Gooni eli uu</w:t>
      </w:r>
      <w:r w:rsidR="00F92A2B">
        <w:t>s</w:t>
      </w:r>
      <w:r w:rsidR="0068508E">
        <w:t>aste, tähtitieteellinen yksikkö, parsek ja baari taas ovat vielä enemmän SI-järjestelmän ulkopuolella: ne mainitaan standardeissa enintään SI-järjestelmään kuulumattomina yksikköinä, joita kä</w:t>
      </w:r>
      <w:r w:rsidR="0068508E">
        <w:t>y</w:t>
      </w:r>
      <w:r w:rsidR="0068508E">
        <w:t xml:space="preserve">tetään erikoisaloilla. Niitä ei siis tulisi lainkaan mainita </w:t>
      </w:r>
      <w:r w:rsidR="008040ED">
        <w:t>tässä</w:t>
      </w:r>
      <w:r w:rsidR="0068508E">
        <w:t xml:space="preserve"> yhteydessä, va</w:t>
      </w:r>
      <w:r w:rsidR="0068508E">
        <w:t>r</w:t>
      </w:r>
      <w:r w:rsidR="0068508E">
        <w:t>sinkaan, kun niille on muunnoskaavat sivulla 69.</w:t>
      </w:r>
    </w:p>
    <w:p w:rsidR="001812AF" w:rsidRDefault="001812AF" w:rsidP="001D0184">
      <w:pPr>
        <w:pStyle w:val="Leipteksti"/>
      </w:pPr>
      <w:r>
        <w:lastRenderedPageBreak/>
        <w:t>Sivulla 68 on virheellisesti esitetty kulmaminuutin ja -sekunnin tunnukseksi pystysuorat merkit ' ja " eli ns. Ascii-heittomerkki ja Ascii-lainausmerkki. O</w:t>
      </w:r>
      <w:r>
        <w:t>i</w:t>
      </w:r>
      <w:r>
        <w:t xml:space="preserve">keat merkit ovat vinot symbolit </w:t>
      </w:r>
      <w:r w:rsidRPr="001812AF">
        <w:t>ʹ</w:t>
      </w:r>
      <w:r>
        <w:t xml:space="preserve"> (modifier letter prime) ja </w:t>
      </w:r>
      <w:r w:rsidRPr="001812AF">
        <w:t>ʺ</w:t>
      </w:r>
      <w:r>
        <w:t xml:space="preserve"> (modifier letter double prime).</w:t>
      </w:r>
      <w:r w:rsidR="007C1DD9">
        <w:t xml:space="preserve"> Vastaava virhe on sivulla 69 tuuman ja jalan symboleissa.</w:t>
      </w:r>
    </w:p>
    <w:p w:rsidR="00557917" w:rsidRDefault="00557917" w:rsidP="00557917">
      <w:pPr>
        <w:pStyle w:val="Leipteksti"/>
      </w:pPr>
      <w:r>
        <w:t>Sivulla 71 Planckin vakion tunnus ”</w:t>
      </w:r>
      <w:r w:rsidRPr="00557917">
        <w:rPr>
          <w:rFonts w:ascii="Cambria Math" w:hAnsi="Cambria Math" w:cs="Cambria Math"/>
        </w:rPr>
        <w:t>ℎ</w:t>
      </w:r>
      <w:r>
        <w:t>” on typografisesti selvästi erityylinen kuin tunnus ”</w:t>
      </w:r>
      <w:r w:rsidRPr="00557917">
        <w:rPr>
          <w:rFonts w:ascii="Cambria Math" w:hAnsi="Cambria Math" w:cs="Cambria Math"/>
        </w:rPr>
        <w:t>ℏ</w:t>
      </w:r>
      <w:r>
        <w:t>”, ilmeisesti eri fontista otettu.</w:t>
      </w:r>
      <w:r w:rsidR="006B07DA">
        <w:t xml:space="preserve"> Sama ongelma on sivun 126 viimeisellä rivillä</w:t>
      </w:r>
      <w:r w:rsidR="008040ED">
        <w:t xml:space="preserve">. </w:t>
      </w:r>
      <w:r w:rsidR="006B07DA">
        <w:t>Ongelma tulisi ratkaista käyttämällä kirjassa sellaista fon</w:t>
      </w:r>
      <w:r w:rsidR="006B07DA">
        <w:t>t</w:t>
      </w:r>
      <w:r w:rsidR="006B07DA">
        <w:t>tia, jossa on kaikki tarvittavat merkit.</w:t>
      </w:r>
    </w:p>
    <w:p w:rsidR="0068508E" w:rsidRDefault="00682C28" w:rsidP="001D0184">
      <w:pPr>
        <w:pStyle w:val="Leipteksti"/>
      </w:pPr>
      <w:r>
        <w:t>Sivulla 71 mainita</w:t>
      </w:r>
      <w:r w:rsidR="0068508E">
        <w:t>an ”Stefanin-Boltzmannin vakio”. Standardin SFS 4175 mukaan tällaisessa nimien yhdistelmässä on käytettävä ajatusviivaa (Stefanin–Bolzmannin).</w:t>
      </w:r>
      <w:r w:rsidR="00C309A3">
        <w:t xml:space="preserve"> Vastaavasti olisi sivulla 114 kirjoitettava ”Giacobini–Zinner”.</w:t>
      </w:r>
    </w:p>
    <w:p w:rsidR="005135EF" w:rsidRDefault="005135EF" w:rsidP="005135EF">
      <w:pPr>
        <w:pStyle w:val="Leipteksti"/>
      </w:pPr>
      <w:r>
        <w:t>Sivujen 72–73 taulukossa on yhdessä kohdassa epätasainen riviväli, koska A</w:t>
      </w:r>
      <w:r>
        <w:t>l</w:t>
      </w:r>
      <w:r>
        <w:t>kuaine-sarakkeessa teksti ”fosfori (valkoinen)” on jakautunut kahdelle riville. Tämä olisi estettävissä estämällä tekstin jakautuminen. Jopa lyhenteen (valk.) käyttö olisi pienempi paha kuin aukko.</w:t>
      </w:r>
    </w:p>
    <w:p w:rsidR="005135EF" w:rsidRDefault="005135EF" w:rsidP="005135EF">
      <w:pPr>
        <w:pStyle w:val="Leipteksti"/>
      </w:pPr>
      <w:r>
        <w:t>Sivuilla 72–73 on viittauksia alaviitteisiin niin, että esimerkiksi ”817</w:t>
      </w:r>
      <w:r w:rsidRPr="005135EF">
        <w:rPr>
          <w:vertAlign w:val="superscript"/>
        </w:rPr>
        <w:t>2)</w:t>
      </w:r>
      <w:r>
        <w:t>” on t</w:t>
      </w:r>
      <w:r>
        <w:t>a</w:t>
      </w:r>
      <w:r>
        <w:t>sattu samaan kohtaan kuin kyseisen sarakkeen luvut. Normaalien typografisten periaatteiden mukaan tulisi itse luvut tasata niin, että viimeiset numerot ovat linjassa keskenään. Lisäksi alaviitteiden numerointi on epälooginen, koska e</w:t>
      </w:r>
      <w:r>
        <w:t>n</w:t>
      </w:r>
      <w:r>
        <w:t>simmäinen viittaus on alaviitteeseen 2 (luettiinpa taulukkoa sitten vaakarivei</w:t>
      </w:r>
      <w:r>
        <w:t>t</w:t>
      </w:r>
      <w:r>
        <w:t>täin tai pystyriveittäin).</w:t>
      </w:r>
    </w:p>
    <w:p w:rsidR="005135EF" w:rsidRDefault="005135EF" w:rsidP="001D0184">
      <w:pPr>
        <w:pStyle w:val="Leipteksti"/>
      </w:pPr>
      <w:r>
        <w:t>Sivulla 77 on kaksi &gt;-merkkiä, jotka ovat kiinni seuraavassa luvussa.</w:t>
      </w:r>
    </w:p>
    <w:p w:rsidR="00506996" w:rsidRDefault="00506996" w:rsidP="00506996">
      <w:pPr>
        <w:pStyle w:val="Leipteksti"/>
      </w:pPr>
      <w:r>
        <w:t>Sivulla 77 on ensimmäisessä sarakkeessa kohdat ”lasi (ikkuna)” ja ”puu, h</w:t>
      </w:r>
      <w:r>
        <w:t>a</w:t>
      </w:r>
      <w:r>
        <w:t>vu”. Ilmaukset ovat epäselviä ja harhaanjohtaviakin ja lisäksi kahdella eri t</w:t>
      </w:r>
      <w:r>
        <w:t>a</w:t>
      </w:r>
      <w:r>
        <w:t>valla muodostettuja (vrt. sivun 88 kohdalla mainittuun). Oikeammin olisi ”lasi, ikkuna-” ja ”puu, havu-”.</w:t>
      </w:r>
    </w:p>
    <w:p w:rsidR="007D54B5" w:rsidRDefault="007D54B5" w:rsidP="007D54B5">
      <w:pPr>
        <w:pStyle w:val="Leipteksti"/>
      </w:pPr>
      <w:r>
        <w:t>Sivun 80 taulukon oikeanpuoleisessa puoliskossa on lämpötilasta 100 °C al</w:t>
      </w:r>
      <w:r>
        <w:softHyphen/>
        <w:t>kaen hyvin isoja välejä rivien välillä. Syynä on ilmeisestikin se, että taulukon puoliskot on haluttu tehdä yhtä korkeiksi. Tällainen ”tasaaminen” on kuitenkin virheellistä. Toisen puoliskon voi jättää vajaaksi, tai sitten tiedot voisi jakaa puoliskoihin niin, että kummassakin on yhtä monta riviä.</w:t>
      </w:r>
      <w:r w:rsidR="00DC2B37">
        <w:t xml:space="preserve"> Aivan samanlainen virhe on sivun 81 toisessa taulukossa.</w:t>
      </w:r>
    </w:p>
    <w:p w:rsidR="00200021" w:rsidRDefault="00200021" w:rsidP="00E82417">
      <w:pPr>
        <w:pStyle w:val="Leipteksti"/>
      </w:pPr>
      <w:r>
        <w:t xml:space="preserve">Sivulla on veden kolmoispisteelle </w:t>
      </w:r>
      <w:r w:rsidR="008040ED">
        <w:t>ilmoitettu</w:t>
      </w:r>
      <w:r>
        <w:t xml:space="preserve"> paine 613 Pa = 6,13 mbar. Ku</w:t>
      </w:r>
      <w:r>
        <w:t>i</w:t>
      </w:r>
      <w:r>
        <w:t>tenkin IAPWS:n (</w:t>
      </w:r>
      <w:r w:rsidRPr="008E185A">
        <w:t>International Association for th</w:t>
      </w:r>
      <w:r>
        <w:t>e Properties of Water and Steam) dokumentti esittää: ”For the triple-point pressure, we recommend the value measured by Guildner et al. [15], which is (611.657 ± 0.010) Pa.”</w:t>
      </w:r>
      <w:r w:rsidR="00E82417">
        <w:t xml:space="preserve"> T</w:t>
      </w:r>
      <w:r w:rsidR="00E82417">
        <w:t>ä</w:t>
      </w:r>
      <w:r w:rsidR="00E82417">
        <w:t>män mukaisesti voitaisiin käyttää joko arvoa 611,657 Pa tai arvioidun tar</w:t>
      </w:r>
      <w:r w:rsidR="00E82417">
        <w:t>k</w:t>
      </w:r>
      <w:r w:rsidR="00E82417">
        <w:t>kuuden huomioon ottavaa arvoa 611,66 Pa tai 611,7 Pa.</w:t>
      </w:r>
    </w:p>
    <w:p w:rsidR="00DC2B37" w:rsidRDefault="00DC2B37" w:rsidP="00200021">
      <w:pPr>
        <w:pStyle w:val="Leipteksti"/>
      </w:pPr>
      <w:r>
        <w:t>Sivulla 81 on veden kriittiselle pisteelle ilmoitettu 647,4 K = 374,15 °C. On kuitenkin epäjohdonmukaista ilmoittaa sama suure kahta eri tarkkuutta (neljä merkitsevää numeroa contra viisi merkitsevää numeroa) käyttäen niin, että v</w:t>
      </w:r>
      <w:r>
        <w:t>ä</w:t>
      </w:r>
      <w:r>
        <w:t xml:space="preserve">lissä on yhtäläisyysmerkki. </w:t>
      </w:r>
      <w:r w:rsidR="00746205">
        <w:t>Lisäksi vastaavuus on aritmeettisesti väärä, koska 647,4 K on celsiuslämpötilana (647,4 – 273,15) °C = 374,25 °C.</w:t>
      </w:r>
      <w:r w:rsidR="008E185A">
        <w:t xml:space="preserve"> Veden krii</w:t>
      </w:r>
      <w:r w:rsidR="008E185A">
        <w:t>t</w:t>
      </w:r>
      <w:r w:rsidR="008E185A">
        <w:lastRenderedPageBreak/>
        <w:t xml:space="preserve">tistä pistettä koskevat tarkimmat tiedot ovat ilmeisesti nykyisin </w:t>
      </w:r>
      <w:r w:rsidR="00660344">
        <w:t>IAPWS:n d</w:t>
      </w:r>
      <w:r w:rsidR="00660344">
        <w:t>o</w:t>
      </w:r>
      <w:r w:rsidR="00660344">
        <w:t xml:space="preserve">kumentin </w:t>
      </w:r>
      <w:r w:rsidR="00660344" w:rsidRPr="00660344">
        <w:t>http://www.iapws.org/relguide/crits.pdf</w:t>
      </w:r>
      <w:r w:rsidR="00660344">
        <w:t xml:space="preserve"> mukaiset. Ottaen huomioon niiden virhearviot olisi taulukoissa ilmeisestikin ilmoitettava 647,1 K </w:t>
      </w:r>
      <w:r w:rsidR="00660344" w:rsidRPr="00660344">
        <w:rPr>
          <w:rFonts w:hint="eastAsia"/>
        </w:rPr>
        <w:t>≈</w:t>
      </w:r>
      <w:r w:rsidR="00660344">
        <w:t xml:space="preserve"> 373,9 °C ja 22,07 MPa = 220,7 bar</w:t>
      </w:r>
      <w:r w:rsidR="002C68EA">
        <w:t xml:space="preserve"> taikka 22,1 MPa = 221 bar.</w:t>
      </w:r>
      <w:r w:rsidR="00200021">
        <w:t xml:space="preserve"> Toisaalta IAPWS:n dokumentti sanoo, että tällaisissa yhteyksissä pitäisi esittää tarkemmat lukua</w:t>
      </w:r>
      <w:r w:rsidR="00200021">
        <w:t>r</w:t>
      </w:r>
      <w:r w:rsidR="00200021">
        <w:t>vot: ”IAPWS standards exist for water’s critical temperature, pressure, and density [14].  These values (</w:t>
      </w:r>
      <w:r w:rsidR="00200021" w:rsidRPr="00200021">
        <w:rPr>
          <w:i/>
          <w:iCs/>
        </w:rPr>
        <w:t>T</w:t>
      </w:r>
      <w:r w:rsidR="00200021" w:rsidRPr="00200021">
        <w:rPr>
          <w:vertAlign w:val="subscript"/>
        </w:rPr>
        <w:t>c</w:t>
      </w:r>
      <w:r w:rsidR="00200021">
        <w:t xml:space="preserve"> = 647.096 K, </w:t>
      </w:r>
      <w:r w:rsidR="00200021" w:rsidRPr="00200021">
        <w:rPr>
          <w:i/>
          <w:iCs/>
        </w:rPr>
        <w:t>p</w:t>
      </w:r>
      <w:r w:rsidR="00200021" w:rsidRPr="00200021">
        <w:rPr>
          <w:vertAlign w:val="subscript"/>
        </w:rPr>
        <w:t>c</w:t>
      </w:r>
      <w:r w:rsidR="00200021">
        <w:t xml:space="preserve"> = 22.064 MPa, </w:t>
      </w:r>
      <w:r w:rsidR="00200021" w:rsidRPr="00200021">
        <w:rPr>
          <w:i/>
          <w:iCs/>
        </w:rPr>
        <w:t>ρ</w:t>
      </w:r>
      <w:r w:rsidR="00200021" w:rsidRPr="00200021">
        <w:rPr>
          <w:vertAlign w:val="subscript"/>
        </w:rPr>
        <w:t>c</w:t>
      </w:r>
      <w:r w:rsidR="00200021">
        <w:t xml:space="preserve"> = 322 kg/m</w:t>
      </w:r>
      <w:r w:rsidR="00200021" w:rsidRPr="00200021">
        <w:rPr>
          <w:vertAlign w:val="superscript"/>
        </w:rPr>
        <w:t>3</w:t>
      </w:r>
      <w:r w:rsidR="00200021">
        <w:t>) should be uniformly used.”</w:t>
      </w:r>
    </w:p>
    <w:p w:rsidR="00DC2B37" w:rsidRPr="00602CD9" w:rsidRDefault="00DC2B37" w:rsidP="001D0184">
      <w:pPr>
        <w:pStyle w:val="Leipteksti"/>
      </w:pPr>
      <w:r>
        <w:t>Sivulla 81 on veden ominaislämpökapasiteetiksi ilmoitettu 2,09 kJ(kg K), joka on tietenkin mahdoton merkintä. Siitä puuttuu jakolaskun merkki: pitää olla 2,09 kJ/(kg K).</w:t>
      </w:r>
    </w:p>
    <w:p w:rsidR="00D86D57" w:rsidRDefault="00D86D57" w:rsidP="00D86D57">
      <w:pPr>
        <w:pStyle w:val="Leiptekstinaloituskappale"/>
      </w:pPr>
      <w:r>
        <w:t xml:space="preserve">Sivulla 87 sähkömagneettisen säteilyn spektrin mittakaavassa mikro-merkki ”µ” on epäselvä, koska </w:t>
      </w:r>
      <w:r w:rsidR="00506996">
        <w:t xml:space="preserve">se </w:t>
      </w:r>
      <w:r>
        <w:t>muistuttaa liiaksi u-kirjainta</w:t>
      </w:r>
      <w:r w:rsidR="00AB1BAD">
        <w:rPr>
          <w:rFonts w:eastAsiaTheme="minorEastAsia"/>
          <w:lang w:eastAsia="zh-CN"/>
        </w:rPr>
        <w:t xml:space="preserve"> (alapidennys on liian lyhyt)</w:t>
      </w:r>
      <w:r>
        <w:t>. Valittu fontti on siis tehtäväänsä sopimaton.</w:t>
      </w:r>
      <w:r w:rsidR="008604A8">
        <w:t xml:space="preserve"> Sama ongelma on sivulla 9</w:t>
      </w:r>
      <w:r w:rsidR="00B6171F">
        <w:t>0.</w:t>
      </w:r>
    </w:p>
    <w:p w:rsidR="00B6171F" w:rsidRDefault="00B6171F" w:rsidP="00C309A3">
      <w:pPr>
        <w:pStyle w:val="Leiptekstinaloituskappale"/>
      </w:pPr>
      <w:r>
        <w:t>Sivun</w:t>
      </w:r>
      <w:r w:rsidR="00AB1BAD">
        <w:t xml:space="preserve"> 88 kummankin taulukon otsikon a</w:t>
      </w:r>
      <w:r>
        <w:t>lla olevassa tekstissä on typografisesti huono, jopa virheellinen asteen merkki ilmauksessa °C: merkki sijaitsee aivan liian alhaalla ja näyttää miltei pallo-operaattorilta. Kirjassa asteen merkki on muutoin oikeanlainen sijainniltaan: versaalikorkeuden yläreunassa.</w:t>
      </w:r>
    </w:p>
    <w:p w:rsidR="00B6171F" w:rsidRDefault="00B6171F" w:rsidP="00C309A3">
      <w:pPr>
        <w:pStyle w:val="Leiptekstinaloituskappale"/>
      </w:pPr>
      <w:r>
        <w:t>Sivulla 88 on ensimmäisen taulukon ensimmäisessä sarakkeessa kohdat ”lasi, kruunu” ja ”lasi, pii”. Ilmaukset ovat epäselviä ja harhaanjohtaviakin, koska kyse ei ole kruunusta eikä piistä lasin ohella. Selvempi olisi siis kirjoittaa ”l</w:t>
      </w:r>
      <w:r>
        <w:t>a</w:t>
      </w:r>
      <w:r>
        <w:t>si, kruunu-” ja ”lasi, pii-” taikka ”lasi (kruunulasi)” ja ”lasi (piilasi)”.</w:t>
      </w:r>
      <w:r w:rsidR="00442C35">
        <w:t xml:space="preserve"> Sama ongelma on sivulla 91.</w:t>
      </w:r>
      <w:r w:rsidR="00743005">
        <w:t xml:space="preserve"> Vastaava ongelma on sivulla 95, jossa paperi-sanan kohdalla tulisi olla lisäyksenä ”eristys-” eikä ”eristys”.</w:t>
      </w:r>
    </w:p>
    <w:p w:rsidR="00B6171F" w:rsidRDefault="00B6171F" w:rsidP="00B6171F">
      <w:pPr>
        <w:pStyle w:val="Leiptekstinaloituskappale"/>
      </w:pPr>
      <w:r>
        <w:t>Sivun 88 toisessa taulukossa noudatettu desimaalinumeroiden ryhmittely, vaikkakin ymmärrettävä, on standardien vastainen. SFS 4175:n mukaan ry</w:t>
      </w:r>
      <w:r>
        <w:t>h</w:t>
      </w:r>
      <w:r>
        <w:t>mittelyä voidaan käyttää, mutta silloin on ryhmiteltävä kolmen numeron ry</w:t>
      </w:r>
      <w:r>
        <w:t>h</w:t>
      </w:r>
      <w:r>
        <w:t>miin desimaalipilkusta oikealle, siis esimerkiksi 1,000 325 6 eikä 1,000 3256.</w:t>
      </w:r>
      <w:r w:rsidR="005D3116">
        <w:t xml:space="preserve"> Lisäksi on jossain määrin epäjohdonmukaista, että sivulla 107 ei 5- ja 6-numeroisia desimaaliosia ole ryhmitelty.</w:t>
      </w:r>
      <w:r w:rsidR="00290436">
        <w:t xml:space="preserve"> Sivulla 130 on jätetty ryhmittelemä</w:t>
      </w:r>
      <w:r w:rsidR="00290436">
        <w:t>t</w:t>
      </w:r>
      <w:r w:rsidR="00290436">
        <w:t>tä 5- ja jopa 7-numeroinen desimaaliosa.</w:t>
      </w:r>
      <w:r w:rsidR="00D04B18">
        <w:t xml:space="preserve"> Pitkiä ryhmittelemättömiä desima</w:t>
      </w:r>
      <w:r w:rsidR="00D04B18">
        <w:t>a</w:t>
      </w:r>
      <w:r w:rsidR="00D04B18">
        <w:t>liosia on myös sivuilla 68–69.</w:t>
      </w:r>
    </w:p>
    <w:p w:rsidR="00442C35" w:rsidRDefault="00B6171F" w:rsidP="00710396">
      <w:pPr>
        <w:pStyle w:val="Leiptekstinaloituskappale"/>
      </w:pPr>
      <w:r>
        <w:t xml:space="preserve">Sivun 90 Kuuloalue-kuvan oikean reunan selitteissä on yksikkömerkinnän W/m² edellä merkki, joka muistuttaa lihavoitua vinoviivaa mutta on pystympi. Kyseessä on ehkä groteskifontin </w:t>
      </w:r>
      <w:r w:rsidR="00D85F02">
        <w:t>l tai I. – Vasta tämän kirjoitettuani huomaan, että siinä on ilmeisesti tarkoitus olla suureen tunnus I. Olisi paljon selvempää siirtää se ylemmälle riville intensiteetti-sanan perään. Tällöin pitäisi vastaava</w:t>
      </w:r>
      <w:r w:rsidR="00D85F02">
        <w:t>s</w:t>
      </w:r>
      <w:r w:rsidR="00D85F02">
        <w:t xml:space="preserve">ti vasempaan laitaan kirjoittaa ”intensiteettitaso </w:t>
      </w:r>
      <w:r w:rsidR="00D85F02" w:rsidRPr="00D85F02">
        <w:rPr>
          <w:i/>
          <w:iCs/>
        </w:rPr>
        <w:t>L</w:t>
      </w:r>
      <w:r w:rsidR="00D85F02">
        <w:t>”.</w:t>
      </w:r>
      <w:r w:rsidR="00710396">
        <w:t xml:space="preserve"> Lisäksi pitäisi johdonm</w:t>
      </w:r>
      <w:r w:rsidR="00710396">
        <w:t>u</w:t>
      </w:r>
      <w:r w:rsidR="00710396">
        <w:t xml:space="preserve">kaisesti mainita joko yksikkö tai tunnus ensin; nyt on sekaisin ”dB </w:t>
      </w:r>
      <w:r w:rsidR="00710396" w:rsidRPr="00710396">
        <w:rPr>
          <w:i/>
          <w:iCs/>
        </w:rPr>
        <w:t>L</w:t>
      </w:r>
      <w:r w:rsidR="00710396">
        <w:t>” ja ”</w:t>
      </w:r>
      <w:r w:rsidR="00710396" w:rsidRPr="00710396">
        <w:rPr>
          <w:i/>
          <w:iCs/>
        </w:rPr>
        <w:t>I</w:t>
      </w:r>
      <w:r w:rsidR="00710396">
        <w:t> W/m²”. Selvin merkintä olisi ehkä (varsinkin tässä tapauksessa) sellainen, että yksikkö on sulkeissa suureen tunnuksen jälkeen: ”</w:t>
      </w:r>
      <w:r w:rsidR="00710396" w:rsidRPr="00710396">
        <w:rPr>
          <w:i/>
          <w:iCs/>
        </w:rPr>
        <w:t>L</w:t>
      </w:r>
      <w:r w:rsidR="00710396">
        <w:rPr>
          <w:i/>
          <w:iCs/>
        </w:rPr>
        <w:t xml:space="preserve"> </w:t>
      </w:r>
      <w:r w:rsidR="00710396" w:rsidRPr="00710396">
        <w:t>(dB)”</w:t>
      </w:r>
      <w:r w:rsidR="00710396">
        <w:t xml:space="preserve"> ja ”</w:t>
      </w:r>
      <w:r w:rsidR="00710396" w:rsidRPr="00710396">
        <w:rPr>
          <w:i/>
          <w:iCs/>
        </w:rPr>
        <w:t>I</w:t>
      </w:r>
      <w:r w:rsidR="00710396">
        <w:t> (W/m²)”</w:t>
      </w:r>
    </w:p>
    <w:p w:rsidR="00B6171F" w:rsidRDefault="00442C35" w:rsidP="00B6171F">
      <w:pPr>
        <w:pStyle w:val="Leiptekstinaloituskappale"/>
      </w:pPr>
      <w:r>
        <w:t xml:space="preserve">Sivulla 91 on kummassakin </w:t>
      </w:r>
      <w:r w:rsidR="008040ED">
        <w:t>sarakkeessa</w:t>
      </w:r>
      <w:r>
        <w:t xml:space="preserve"> ilmaus ”( 0 °C)”, jossa siis on ylimä</w:t>
      </w:r>
      <w:r>
        <w:t>ä</w:t>
      </w:r>
      <w:r>
        <w:t xml:space="preserve">räinen välilyönti nollan edellä. </w:t>
      </w:r>
      <w:r w:rsidR="008040ED">
        <w:t>Lisäksi</w:t>
      </w:r>
      <w:r>
        <w:t xml:space="preserve"> kaksinumeroisten etumerkittö</w:t>
      </w:r>
      <w:r>
        <w:softHyphen/>
        <w:t>mien l</w:t>
      </w:r>
      <w:r>
        <w:t>u</w:t>
      </w:r>
      <w:r>
        <w:lastRenderedPageBreak/>
        <w:t>kujen edessä on ylimääräistä tyhjää. Menettelyä ei voi perustella edes vase</w:t>
      </w:r>
      <w:r>
        <w:t>m</w:t>
      </w:r>
      <w:r>
        <w:t>manpuoleisten sulkeiden tasaamisella samaan riviin, koska ensinnäkään sella</w:t>
      </w:r>
      <w:r>
        <w:t>i</w:t>
      </w:r>
      <w:r>
        <w:t>nen ei ole mitenkään aiheellista ja koska toiseksi niitä ei edes ole saatu tasaan.</w:t>
      </w:r>
    </w:p>
    <w:p w:rsidR="00FC252C" w:rsidRDefault="00FC252C" w:rsidP="00FC252C">
      <w:pPr>
        <w:pStyle w:val="Leipteksti"/>
      </w:pPr>
      <w:r>
        <w:t>Sivuilla 93–94 otsikkona käytetty ”magneettisuskeptiivuus” on huono nimitys, koska se assosioi magneettiin eikä magneettisuuteen ja on hankalan pitkä sana. Parempi ilmaus on ”magneettinen suskeptiivuus”, joka on myös selvästi yle</w:t>
      </w:r>
      <w:r>
        <w:t>i</w:t>
      </w:r>
      <w:r>
        <w:t>sempi.</w:t>
      </w:r>
    </w:p>
    <w:p w:rsidR="00DB1DF1" w:rsidRDefault="00DB1DF1" w:rsidP="00FC252C">
      <w:pPr>
        <w:pStyle w:val="Leipteksti"/>
      </w:pPr>
      <w:r>
        <w:t>Sivujen 93–94 taulukon otsikossa on käytetty merkintää ”</w:t>
      </w:r>
      <w:r>
        <w:rPr>
          <w:lang w:val="el-GR"/>
        </w:rPr>
        <w:t>Ω</w:t>
      </w:r>
      <w:r>
        <w:t xml:space="preserve"> m”, sivulla 95 merkintää ”</w:t>
      </w:r>
      <w:r>
        <w:rPr>
          <w:lang w:val="el-GR"/>
        </w:rPr>
        <w:t>Ω</w:t>
      </w:r>
      <w:r>
        <w:t>m”. Vaikka molemmat ovat sallittuja, epäjohdonmukaisuus on outoa, kun samalla aukeamallakin sama yksikkö merkitään kahdella eri tava</w:t>
      </w:r>
      <w:r>
        <w:t>l</w:t>
      </w:r>
      <w:r>
        <w:t>la.</w:t>
      </w:r>
    </w:p>
    <w:p w:rsidR="00743005" w:rsidRDefault="00743005" w:rsidP="00743005">
      <w:pPr>
        <w:pStyle w:val="Leipteksti"/>
      </w:pPr>
      <w:r>
        <w:t xml:space="preserve">Sivulla 94 on platina-rivillä Termojännite-sarakkeessa lihavoitu nolla </w:t>
      </w:r>
      <w:r w:rsidRPr="00743005">
        <w:rPr>
          <w:b/>
          <w:bCs/>
        </w:rPr>
        <w:t>0</w:t>
      </w:r>
      <w:r>
        <w:t>, joka on peruslinjaa alempana. Kyseessä ei ilmeisestikään ole vain väärin ladottu l</w:t>
      </w:r>
      <w:r>
        <w:t>u</w:t>
      </w:r>
      <w:r>
        <w:t>ku, sillä oikea arvo liene</w:t>
      </w:r>
      <w:r w:rsidRPr="00743005">
        <w:rPr>
          <w:rFonts w:asciiTheme="majorHAnsi" w:hAnsiTheme="majorHAnsi"/>
        </w:rPr>
        <w:t xml:space="preserve">e </w:t>
      </w:r>
      <w:r w:rsidRPr="00743005">
        <w:rPr>
          <w:rFonts w:asciiTheme="majorHAnsi" w:eastAsia="Arial Unicode MS" w:hAnsiTheme="majorHAnsi" w:cs="Arial Unicode MS"/>
        </w:rPr>
        <w:t>−</w:t>
      </w:r>
      <w:r>
        <w:rPr>
          <w:rFonts w:asciiTheme="majorHAnsi" w:eastAsia="Arial Unicode MS" w:hAnsiTheme="majorHAnsi" w:cs="Arial Unicode MS"/>
        </w:rPr>
        <w:t>4:n luokkaa.</w:t>
      </w:r>
    </w:p>
    <w:p w:rsidR="00DB1DF1" w:rsidRPr="00DB1DF1" w:rsidRDefault="00DB1DF1" w:rsidP="00DB1DF1">
      <w:pPr>
        <w:pStyle w:val="Leipteksti"/>
      </w:pPr>
      <w:r>
        <w:t>Sivun 95 viimeisessä taulukossa on merkintä ”Metalli/metalliseos”. Kiele</w:t>
      </w:r>
      <w:r>
        <w:t>n</w:t>
      </w:r>
      <w:r>
        <w:t>huollon ohjeiden kuten Kielitoimiston oikeinkirjoitusoppaan mukaan vinovi</w:t>
      </w:r>
      <w:r>
        <w:t>i</w:t>
      </w:r>
      <w:r>
        <w:t>vaa käytetään vaihtoehdon osoittamiseen ”lomakkeissa ja vastaavantyyppisi</w:t>
      </w:r>
      <w:r>
        <w:t>s</w:t>
      </w:r>
      <w:r>
        <w:t>sä yhteyksissä”. Sen käyttö muutoin tai-sanan tilalla on huonoa tyyliä, jota p</w:t>
      </w:r>
      <w:r>
        <w:t>i</w:t>
      </w:r>
      <w:r>
        <w:t>täisi välttää, ellei ole tilanpuutteesta johtuvaa pakottavaa syytä. Tässä ei ole, vaan voitaisiin hyvin kirjoittaa ”Metalli tai metalliseos” taikka vain ”Metalli tai seos”.</w:t>
      </w:r>
    </w:p>
    <w:p w:rsidR="00EB7058" w:rsidRDefault="00EB7058" w:rsidP="00EB7058">
      <w:pPr>
        <w:pStyle w:val="Leiptekstinaloituskappale"/>
      </w:pPr>
      <w:r>
        <w:t>Sivulla 98 on ”vaihtov. kompon.” Koska se on ilmeisesti tarkoitettu lyhentee</w:t>
      </w:r>
      <w:r>
        <w:t>k</w:t>
      </w:r>
      <w:r>
        <w:t>si sanasta ”vaihtovirtakomponentti” (eikä sanaliitosta), normien mukainen ki</w:t>
      </w:r>
      <w:r>
        <w:t>r</w:t>
      </w:r>
      <w:r>
        <w:t>joitusasu on ”vaihtov.kompon.” ilman väliä.</w:t>
      </w:r>
    </w:p>
    <w:p w:rsidR="00D04793" w:rsidRDefault="00D04793" w:rsidP="00C309A3">
      <w:pPr>
        <w:pStyle w:val="Leiptekstinaloituskappale"/>
      </w:pPr>
      <w:r>
        <w:t>Sivulla 98 on ”generaatori”, pitää olla ”generaattori”.</w:t>
      </w:r>
    </w:p>
    <w:p w:rsidR="009C4F14" w:rsidRPr="009C4F14" w:rsidRDefault="009C4F14" w:rsidP="009C4F14">
      <w:pPr>
        <w:pStyle w:val="Leipteksti"/>
      </w:pPr>
      <w:r>
        <w:t>Sivulla 99 on 1. palstan keskivaiheilla ”fotojännitelementti”, jonka ilmeisesti pitää olla ”fotojännite-elementti”.</w:t>
      </w:r>
    </w:p>
    <w:p w:rsidR="004B6442" w:rsidRDefault="004B6442" w:rsidP="00C309A3">
      <w:pPr>
        <w:pStyle w:val="Leiptekstinaloituskappale"/>
      </w:pPr>
      <w:r>
        <w:t>Sivun 101 viimeisen taulukon sarakeotsikossa tulee tunnuksen Q olla kursivo</w:t>
      </w:r>
      <w:r>
        <w:t>i</w:t>
      </w:r>
      <w:r>
        <w:t>tu (kuten taulukkoa edeltävissä selityksissä).</w:t>
      </w:r>
    </w:p>
    <w:p w:rsidR="004B6442" w:rsidRPr="004B6442" w:rsidRDefault="004B6442" w:rsidP="004B6442">
      <w:pPr>
        <w:pStyle w:val="Leipteksti"/>
      </w:pPr>
      <w:r>
        <w:t>Sivun 105 viimeisessä sarakkeessa on neljä kertaa ”</w:t>
      </w:r>
      <w:r w:rsidRPr="004B6442">
        <w:rPr>
          <w:i/>
          <w:iCs/>
        </w:rPr>
        <w:t>µ</w:t>
      </w:r>
      <w:r>
        <w:t>s”, jossa siis mikro-merkki (tai myy-kirjain) on kursivoitu. Sen tulee olla kursivoimaton, kuten se muualla kirjassa on.</w:t>
      </w:r>
    </w:p>
    <w:p w:rsidR="00C94DC1" w:rsidRDefault="00F44CCF" w:rsidP="00C94DC1">
      <w:pPr>
        <w:pStyle w:val="Leiptekstinaloituskappale"/>
      </w:pPr>
      <w:r>
        <w:t xml:space="preserve">Sivulla 107 on kirjoitettu alkeishiukkasten symboleissa </w:t>
      </w:r>
      <w:r w:rsidR="006E7A3B">
        <w:t>kreikkalaiset gemena</w:t>
      </w:r>
      <w:r w:rsidR="006E7A3B">
        <w:softHyphen/>
      </w:r>
      <w:r>
        <w:t xml:space="preserve">kirjaimet </w:t>
      </w:r>
      <w:r>
        <w:rPr>
          <w:lang w:val="el-GR"/>
        </w:rPr>
        <w:t>γ</w:t>
      </w:r>
      <w:r>
        <w:t>,</w:t>
      </w:r>
      <w:r>
        <w:rPr>
          <w:lang w:val="el-GR"/>
        </w:rPr>
        <w:t xml:space="preserve"> ν</w:t>
      </w:r>
      <w:r>
        <w:t>,</w:t>
      </w:r>
      <w:r>
        <w:rPr>
          <w:lang w:val="el-GR"/>
        </w:rPr>
        <w:t xml:space="preserve"> μ</w:t>
      </w:r>
      <w:r>
        <w:t>,</w:t>
      </w:r>
      <w:r>
        <w:rPr>
          <w:lang w:val="el-GR"/>
        </w:rPr>
        <w:t xml:space="preserve"> τ</w:t>
      </w:r>
      <w:r>
        <w:t>,</w:t>
      </w:r>
      <w:r>
        <w:rPr>
          <w:lang w:val="el-GR"/>
        </w:rPr>
        <w:t xml:space="preserve"> π </w:t>
      </w:r>
      <w:r>
        <w:t xml:space="preserve">ja </w:t>
      </w:r>
      <w:r>
        <w:rPr>
          <w:lang w:val="el-GR"/>
        </w:rPr>
        <w:t>η</w:t>
      </w:r>
      <w:r>
        <w:t xml:space="preserve"> kursiivilla, vaikka tämä ei vastaa</w:t>
      </w:r>
      <w:r w:rsidR="00887730">
        <w:t xml:space="preserve"> yleistä käytäntöä</w:t>
      </w:r>
      <w:r w:rsidR="00C94DC1">
        <w:t>. Kirja itsekin esittää</w:t>
      </w:r>
      <w:r w:rsidR="00887730">
        <w:t xml:space="preserve"> </w:t>
      </w:r>
      <w:r w:rsidR="006E7A3B">
        <w:t>kreikkalais</w:t>
      </w:r>
      <w:r w:rsidR="00C94DC1">
        <w:t>et</w:t>
      </w:r>
      <w:r w:rsidR="006E7A3B">
        <w:t xml:space="preserve"> versaalikirjai</w:t>
      </w:r>
      <w:r w:rsidR="00C94DC1">
        <w:t>met</w:t>
      </w:r>
      <w:r w:rsidR="006E7A3B">
        <w:t xml:space="preserve"> ja latinalais</w:t>
      </w:r>
      <w:r w:rsidR="00C94DC1">
        <w:t>et</w:t>
      </w:r>
      <w:r w:rsidR="006E7A3B">
        <w:t xml:space="preserve"> kirjai</w:t>
      </w:r>
      <w:r w:rsidR="00C94DC1">
        <w:t>met ku</w:t>
      </w:r>
      <w:r w:rsidR="00C94DC1">
        <w:t>r</w:t>
      </w:r>
      <w:r w:rsidR="00C94DC1">
        <w:t xml:space="preserve">sivoimattomina, kun ne esiintyvät </w:t>
      </w:r>
      <w:proofErr w:type="spellStart"/>
      <w:r w:rsidR="00C94DC1">
        <w:t>hiukkausten</w:t>
      </w:r>
      <w:proofErr w:type="spellEnd"/>
      <w:r w:rsidR="00C94DC1">
        <w:t xml:space="preserve"> symboleissa, joten kyse on i</w:t>
      </w:r>
      <w:r w:rsidR="00C94DC1">
        <w:t>l</w:t>
      </w:r>
      <w:r w:rsidR="00C94DC1">
        <w:t>meisesti sekaannuksesta: kursivoituja muotoja on luultu kreikkalaisten g</w:t>
      </w:r>
      <w:r w:rsidR="00C94DC1">
        <w:t>e</w:t>
      </w:r>
      <w:r w:rsidR="00C94DC1">
        <w:t>me</w:t>
      </w:r>
      <w:r w:rsidR="0007584A">
        <w:softHyphen/>
      </w:r>
      <w:r w:rsidR="00C94DC1">
        <w:t>na</w:t>
      </w:r>
      <w:r w:rsidR="0007584A">
        <w:softHyphen/>
      </w:r>
      <w:r w:rsidR="00C94DC1">
        <w:t>kirjainten perusmuodoiksi</w:t>
      </w:r>
      <w:r w:rsidR="0007584A">
        <w:t xml:space="preserve"> (vrt. sivua 15 koskevaan huomautukseen).</w:t>
      </w:r>
    </w:p>
    <w:p w:rsidR="00F44CCF" w:rsidRPr="00F44CCF" w:rsidRDefault="00C94DC1" w:rsidP="00C94DC1">
      <w:pPr>
        <w:pStyle w:val="Leiptekstinaloituskappale"/>
      </w:pPr>
      <w:r>
        <w:t>Sivun 107 t</w:t>
      </w:r>
      <w:r w:rsidR="006E7A3B">
        <w:t>aulukon Hiukkanen-sarakkeessa on käytetty yhdysmerkkiä ilmau</w:t>
      </w:r>
      <w:r w:rsidR="006E7A3B">
        <w:t>k</w:t>
      </w:r>
      <w:r w:rsidR="006E7A3B">
        <w:t xml:space="preserve">sissa Eta-, </w:t>
      </w:r>
      <w:proofErr w:type="spellStart"/>
      <w:r w:rsidR="006E7A3B">
        <w:t>Lambda-</w:t>
      </w:r>
      <w:proofErr w:type="spellEnd"/>
      <w:r w:rsidR="006E7A3B">
        <w:t xml:space="preserve">, Sigma-, </w:t>
      </w:r>
      <w:proofErr w:type="spellStart"/>
      <w:r w:rsidR="006E7A3B">
        <w:t>Ksi-</w:t>
      </w:r>
      <w:proofErr w:type="spellEnd"/>
      <w:r w:rsidR="006E7A3B">
        <w:t xml:space="preserve"> ja Omega-. Ilmaukset ovat hämmentäviä, koska ne näyttävät yhdyssanan alkuosilta. Yhdysmerkin on ilmeisesti tarkoitus esittää miinusmerkkiä, jota onkin käytetty Merkki- ja Hajoaminen-sarakkeissa </w:t>
      </w:r>
      <w:r w:rsidR="006E7A3B">
        <w:lastRenderedPageBreak/>
        <w:t xml:space="preserve">yläindeksinä. Olisi siis kirjoitettava </w:t>
      </w:r>
      <w:r w:rsidR="006E7A3B" w:rsidRPr="006E7A3B">
        <w:t>”</w:t>
      </w:r>
      <w:proofErr w:type="spellStart"/>
      <w:r w:rsidR="006E7A3B" w:rsidRPr="006E7A3B">
        <w:t>Eta</w:t>
      </w:r>
      <w:r w:rsidR="006E7A3B" w:rsidRPr="006E7A3B">
        <w:rPr>
          <w:rFonts w:asciiTheme="majorHAnsi" w:hAnsiTheme="majorHAnsi"/>
        </w:rPr>
        <w:t>−</w:t>
      </w:r>
      <w:proofErr w:type="spellEnd"/>
      <w:r w:rsidR="006E7A3B" w:rsidRPr="006E7A3B">
        <w:t>”</w:t>
      </w:r>
      <w:r w:rsidR="006E7A3B">
        <w:t xml:space="preserve"> jne. (tai ”Eta-miinus” jne.). Lisäksi olisi kirjoitettava </w:t>
      </w:r>
      <w:proofErr w:type="spellStart"/>
      <w:r w:rsidR="006E7A3B">
        <w:t>Eeta</w:t>
      </w:r>
      <w:proofErr w:type="spellEnd"/>
      <w:r w:rsidR="006E7A3B">
        <w:t xml:space="preserve">, </w:t>
      </w:r>
      <w:proofErr w:type="spellStart"/>
      <w:r w:rsidR="006E7A3B">
        <w:t>Ksii</w:t>
      </w:r>
      <w:proofErr w:type="spellEnd"/>
      <w:r w:rsidR="006E7A3B">
        <w:t xml:space="preserve"> ja Oomega (vrt. sivun 15 taulukkoon).</w:t>
      </w:r>
    </w:p>
    <w:p w:rsidR="00C309A3" w:rsidRPr="00C309A3" w:rsidRDefault="00C309A3" w:rsidP="00105190">
      <w:pPr>
        <w:pStyle w:val="Leiptekstinaloituskappale"/>
      </w:pPr>
      <w:r>
        <w:t>Sivuilla 109 ja 110 on plusmerkki ja miinusmerkki kirjoitettu milloin kiinni lukuun (oikein), milloin taas irti siitä</w:t>
      </w:r>
      <w:r w:rsidR="005D3116">
        <w:t>.</w:t>
      </w:r>
      <w:r w:rsidR="008040ED">
        <w:t xml:space="preserve"> </w:t>
      </w:r>
      <w:r w:rsidR="005D3116">
        <w:t>Vaikka tarkoitus on ymmärrettävä, m</w:t>
      </w:r>
      <w:r w:rsidR="005D3116">
        <w:t>e</w:t>
      </w:r>
      <w:r w:rsidR="005D3116">
        <w:t xml:space="preserve">nettely on </w:t>
      </w:r>
      <w:r>
        <w:t xml:space="preserve">vastoin </w:t>
      </w:r>
      <w:r w:rsidR="00105190">
        <w:t>standardeja SFS-ISO 80000-1 ja</w:t>
      </w:r>
      <w:r w:rsidR="005D3116">
        <w:t xml:space="preserve"> SFS 4175, joiden mukaan etumerkkinä oleva plus- ja miinusmerkki kirjoitetaan kiinni </w:t>
      </w:r>
      <w:r w:rsidR="008040ED">
        <w:t>l</w:t>
      </w:r>
      <w:r w:rsidR="005D3116">
        <w:t>u</w:t>
      </w:r>
      <w:r w:rsidR="005D3116">
        <w:t>kuun.</w:t>
      </w:r>
    </w:p>
    <w:p w:rsidR="008C24E1" w:rsidRDefault="008C24E1" w:rsidP="007A503E">
      <w:pPr>
        <w:pStyle w:val="Leiptekstinaloituskappale"/>
      </w:pPr>
      <w:r>
        <w:t>Sivulla 109 taulukon ”Linnunradan koko” toinen rivi e</w:t>
      </w:r>
      <w:r w:rsidR="00F44CCF">
        <w:t>i ole kunnolla tasattu: tieto ”3</w:t>
      </w:r>
      <w:r>
        <w:t xml:space="preserve">0 </w:t>
      </w:r>
      <w:proofErr w:type="spellStart"/>
      <w:r>
        <w:t>kpc</w:t>
      </w:r>
      <w:proofErr w:type="spellEnd"/>
      <w:r>
        <w:t xml:space="preserve"> – </w:t>
      </w:r>
      <w:proofErr w:type="gramStart"/>
      <w:r>
        <w:t>–”</w:t>
      </w:r>
      <w:proofErr w:type="gramEnd"/>
      <w:r>
        <w:t xml:space="preserve"> alkaa eri kohdasta kuin muut saman sarakkeen tiedot.</w:t>
      </w:r>
    </w:p>
    <w:p w:rsidR="00380C64" w:rsidRDefault="00380C64" w:rsidP="00E23A32">
      <w:pPr>
        <w:pStyle w:val="Leiptekstinaloituskappale"/>
      </w:pPr>
      <w:r>
        <w:t>Sivuilla 109 ja 110 on käytetty sarakeotsikossa merkintää ”kaarisek/a”. L</w:t>
      </w:r>
      <w:r>
        <w:t>y</w:t>
      </w:r>
      <w:r>
        <w:t>henne ”kaarisek” ei ole virallinen, eikä ”a” vuoden tunnuksena kuulu SI-järjestelmään, joten olisi parempi kirjoittaa ”kaarisekuntia vuodessa”.</w:t>
      </w:r>
    </w:p>
    <w:p w:rsidR="00380C64" w:rsidRDefault="00380C64" w:rsidP="00F44CCF">
      <w:pPr>
        <w:pStyle w:val="Leiptekstinaloituskappale"/>
      </w:pPr>
      <w:r>
        <w:t xml:space="preserve">Sivulla </w:t>
      </w:r>
      <w:r w:rsidR="00F44CCF">
        <w:t xml:space="preserve">111 </w:t>
      </w:r>
      <w:r>
        <w:t>esitetään tähdistö</w:t>
      </w:r>
      <w:r w:rsidR="00F44CCF">
        <w:t>jen nimin</w:t>
      </w:r>
      <w:r>
        <w:t xml:space="preserve">ä latinankieliset nimet. Kun kyse on suomenkielisestä kirjasta, olisi syytä käyttää suomenkielisiä nimiä, jotka ovat vakiintuneita ja Suomessa tunnetumpia. </w:t>
      </w:r>
      <w:r w:rsidR="00F44CCF">
        <w:t>(Latinankieliset nimet voisi mainita l</w:t>
      </w:r>
      <w:r w:rsidR="00F44CCF">
        <w:t>i</w:t>
      </w:r>
      <w:r w:rsidR="00F44CCF">
        <w:t xml:space="preserve">säksi, jos tilaa on.) </w:t>
      </w:r>
      <w:r>
        <w:t>Erityisesti tätä puoltaa se, että sivu</w:t>
      </w:r>
      <w:r w:rsidR="00F44CCF">
        <w:t>n</w:t>
      </w:r>
      <w:r>
        <w:t xml:space="preserve"> 111 tähtitaivaskartassa on suomenkieliset nimet.</w:t>
      </w:r>
    </w:p>
    <w:p w:rsidR="00E23A32" w:rsidRDefault="00E23A32" w:rsidP="00E23A32">
      <w:pPr>
        <w:pStyle w:val="Leiptekstinaloituskappale"/>
      </w:pPr>
      <w:r>
        <w:t>Sivulla 110 lyhenne ”Piscis Aust.” on virheellinen, koska jälkimmäinen sana kokonaisuudessaan on ”Australis” tai ”Austrinus”, joten oikea lyhenne on ”Austr.”.</w:t>
      </w:r>
    </w:p>
    <w:p w:rsidR="00380C64" w:rsidRDefault="00380C64" w:rsidP="00380C64">
      <w:pPr>
        <w:pStyle w:val="Leiptekstinaloituskappale"/>
      </w:pPr>
      <w:r>
        <w:t>Sivulla 112 käytetään sanaa ”litistyminen”. Se kuitenkin tarkoittaa suomen kielessä tapahtumaa, ei ominaisuutta. Oikea sana olisi ”litistyneisyys”.</w:t>
      </w:r>
    </w:p>
    <w:p w:rsidR="00380C64" w:rsidRDefault="00380C64" w:rsidP="00380C64">
      <w:pPr>
        <w:pStyle w:val="Leiptekstinaloituskappale"/>
      </w:pPr>
      <w:r>
        <w:t>Sivulla 113 on Pluto vielä planeettojen joukossa, joskin sulkeissa ja vain ta</w:t>
      </w:r>
      <w:r>
        <w:t>u</w:t>
      </w:r>
      <w:r>
        <w:t>lukoissa, ei suhteelliset koot esittävässä kuvassa. Tämä on ymmärrettävää, koska Pluton asema muutettiin vasta kirjan julkaisemisen jälkeen</w:t>
      </w:r>
    </w:p>
    <w:p w:rsidR="001D66E1" w:rsidRDefault="001D66E1" w:rsidP="007A503E">
      <w:pPr>
        <w:pStyle w:val="Leiptekstinaloituskappale"/>
      </w:pPr>
      <w:r>
        <w:t>Sivulla 114 on sarakeotsikossa ”Perihel”, pitää olla ”Periheli” (koska tämä on suomenkielinen nimitys; vrt. viereisen sarakkeen otsikkoon ”Apheli”).</w:t>
      </w:r>
    </w:p>
    <w:p w:rsidR="00C309A3" w:rsidRDefault="00C309A3" w:rsidP="007A503E">
      <w:pPr>
        <w:pStyle w:val="Leiptekstinaloituskappale"/>
      </w:pPr>
      <w:r>
        <w:t>Sivulla 114 on merkitty eksentrisyyden symboliksi e. Koska kuitenkin kysee</w:t>
      </w:r>
      <w:r>
        <w:t>s</w:t>
      </w:r>
      <w:r>
        <w:t>sä on muuttuja eikä vakio, se tulisi kursivoida.</w:t>
      </w:r>
    </w:p>
    <w:p w:rsidR="001D66E1" w:rsidRDefault="001D66E1" w:rsidP="00D86D57">
      <w:pPr>
        <w:pStyle w:val="Leiptekstinaloituskappale"/>
      </w:pPr>
      <w:r>
        <w:t>Sivun 115 taulukon ulkoasua häiritsee, että ensimmäisen sarakkeen päivämä</w:t>
      </w:r>
      <w:r>
        <w:t>ä</w:t>
      </w:r>
      <w:r>
        <w:t>rät on tasattu vasemmalle. Ne tulisi tasata oikealle, jolloin vuosiluvut tulisivat kohdakkain ja havainnollisuus hiukan paranisi.</w:t>
      </w:r>
    </w:p>
    <w:p w:rsidR="001D66E1" w:rsidRDefault="001D66E1" w:rsidP="00F44CCF">
      <w:pPr>
        <w:pStyle w:val="Leipteksti"/>
      </w:pPr>
      <w:r>
        <w:t>Sivulla 115 on seka</w:t>
      </w:r>
      <w:r w:rsidR="00F44CCF">
        <w:t>kiel</w:t>
      </w:r>
      <w:r>
        <w:t>inen kirjoitusasu ”</w:t>
      </w:r>
      <w:proofErr w:type="spellStart"/>
      <w:r>
        <w:t>Hawaiji</w:t>
      </w:r>
      <w:proofErr w:type="spellEnd"/>
      <w:r>
        <w:t>”, pitää olla ”Havaiji”.</w:t>
      </w:r>
    </w:p>
    <w:p w:rsidR="009472A6" w:rsidRDefault="009472A6" w:rsidP="00D61027">
      <w:pPr>
        <w:pStyle w:val="Leipteksti"/>
      </w:pPr>
      <w:r>
        <w:t xml:space="preserve">Sivulla 118 massakeskipisteen </w:t>
      </w:r>
      <w:r w:rsidR="00D61027">
        <w:t xml:space="preserve">kaavoissa ja pyörimisen liikeyhtälössä </w:t>
      </w:r>
      <w:r>
        <w:t>on</w:t>
      </w:r>
      <w:r w:rsidR="00D61027">
        <w:t xml:space="preserve"> kä</w:t>
      </w:r>
      <w:r w:rsidR="00D61027">
        <w:t>y</w:t>
      </w:r>
      <w:r w:rsidR="00D61027">
        <w:t>tetty kursivoimatonta i:tä. Koska kyse on muuttujasta, summausindeksistä, se tulee kursivoida ja lisäksi merkitä myös sigmamerkin alle. Sama virhe on s</w:t>
      </w:r>
      <w:r w:rsidR="00D61027">
        <w:t>i</w:t>
      </w:r>
      <w:r w:rsidR="00D61027">
        <w:t>vun 123 taulukon viimeisellä rivillä ja sivun 124 taulukon Vastukset-kohdassa.</w:t>
      </w:r>
    </w:p>
    <w:p w:rsidR="00D61027" w:rsidRDefault="00D61027" w:rsidP="00D61027">
      <w:pPr>
        <w:pStyle w:val="Leipteksti"/>
      </w:pPr>
      <w:r>
        <w:t xml:space="preserve">Sivun 125 taulukon Yksikkö-sarakkeessa on kahteen kertaan </w:t>
      </w:r>
      <w:r w:rsidRPr="00D61027">
        <w:rPr>
          <w:i/>
          <w:iCs/>
        </w:rPr>
        <w:t>N</w:t>
      </w:r>
      <w:r>
        <w:t xml:space="preserve"> kursivoituna, pitää olla kursivoimaton.</w:t>
      </w:r>
    </w:p>
    <w:p w:rsidR="00D61027" w:rsidRDefault="00D61027" w:rsidP="00D61027">
      <w:pPr>
        <w:pStyle w:val="Leipteksti"/>
      </w:pPr>
      <w:r>
        <w:t xml:space="preserve">Sivun 125 taulukon Yksikkö-sarakkeessa on </w:t>
      </w:r>
      <w:r w:rsidRPr="00D61027">
        <w:rPr>
          <w:i/>
          <w:iCs/>
          <w:spacing w:val="20"/>
        </w:rPr>
        <w:t>V</w:t>
      </w:r>
      <w:r>
        <w:t xml:space="preserve"> kursivoituna, pitää olla kurs</w:t>
      </w:r>
      <w:r>
        <w:t>i</w:t>
      </w:r>
      <w:r>
        <w:t>voimaton.</w:t>
      </w:r>
    </w:p>
    <w:p w:rsidR="00D86D57" w:rsidRPr="00D86D57" w:rsidRDefault="00D86D57" w:rsidP="00D86D57">
      <w:pPr>
        <w:pStyle w:val="Leiptekstinaloituskappale"/>
      </w:pPr>
      <w:r>
        <w:lastRenderedPageBreak/>
        <w:t xml:space="preserve">Sivulla 126 toiseksi viimeisellä rivillä on Tunnus-sarakkeessa kursivoimaton lambda </w:t>
      </w:r>
      <w:r>
        <w:rPr>
          <w:lang w:val="el-GR"/>
        </w:rPr>
        <w:t>λ</w:t>
      </w:r>
      <w:r w:rsidR="001D66E1">
        <w:t>. Koska ky</w:t>
      </w:r>
      <w:r>
        <w:t>seessä on suureen tunnus, se tulisi kursivoida (</w:t>
      </w:r>
      <w:r w:rsidRPr="00D86D57">
        <w:rPr>
          <w:i/>
          <w:iCs/>
          <w:lang w:val="el-GR"/>
        </w:rPr>
        <w:t>λ</w:t>
      </w:r>
      <w:r>
        <w:t>), kuten Kaava-sarakkeessa on tehty.</w:t>
      </w:r>
    </w:p>
    <w:p w:rsidR="00C309A3" w:rsidRDefault="00C309A3" w:rsidP="007A503E">
      <w:pPr>
        <w:pStyle w:val="Leiptekstinaloituskappale"/>
      </w:pPr>
      <w:r>
        <w:t>Sivun 130 alaviitteissä ja sivulla 131 on ilmauksia, joissa yhtäläisyysmerkin ”=” ympärillä ei ole välejä.</w:t>
      </w:r>
      <w:r w:rsidR="00C060D2">
        <w:t xml:space="preserve"> Sivun 130 alaviitteessä on jopa </w:t>
      </w:r>
      <w:proofErr w:type="gramStart"/>
      <w:r w:rsidR="00C060D2">
        <w:t>”0°C</w:t>
      </w:r>
      <w:proofErr w:type="gramEnd"/>
      <w:r w:rsidR="00C060D2">
        <w:t>” kirjoitettu ilman väliä (pitää olla ”0 °”).</w:t>
      </w:r>
    </w:p>
    <w:p w:rsidR="00976C98" w:rsidRPr="00976C98" w:rsidRDefault="00976C98" w:rsidP="00976C98">
      <w:pPr>
        <w:pStyle w:val="Leipteksti"/>
      </w:pPr>
      <w:r>
        <w:t>Sivun 130 alaviitteissä puhutaan ”yksiköistä” ppm ja ppb. Ne eivät kuitenkaan kuulu mihinkään määriteltyyn yksikköjärjestelmään. Päinvastoin standardeissa nimenomaan sanotaan, että sellaisia merkintöjä ei tule käyttää.</w:t>
      </w:r>
    </w:p>
    <w:p w:rsidR="00F66F49" w:rsidRPr="00F66F49" w:rsidRDefault="00F66F49" w:rsidP="0032357B">
      <w:pPr>
        <w:pStyle w:val="Leipteksti"/>
      </w:pPr>
      <w:r>
        <w:t>Sivulla 135 merkintä Br</w:t>
      </w:r>
      <w:r w:rsidRPr="00F66F49">
        <w:rPr>
          <w:vertAlign w:val="superscript"/>
        </w:rPr>
        <w:t>–</w:t>
      </w:r>
      <w:r>
        <w:t xml:space="preserve"> on typografisesti epäonnistunut, koska yläindeksinä oleva miinusmerkki on kiinni r-kirjaimessa ja näyttää sen jatkeelta.</w:t>
      </w:r>
    </w:p>
    <w:p w:rsidR="0032357B" w:rsidRDefault="0032357B" w:rsidP="0032357B">
      <w:pPr>
        <w:pStyle w:val="Leipteksti"/>
      </w:pPr>
      <w:r>
        <w:t>Sivun 137 alaviitteessä on kirjoitettu ”</w:t>
      </w:r>
      <w:proofErr w:type="gramStart"/>
      <w:r>
        <w:t>50%</w:t>
      </w:r>
      <w:proofErr w:type="gramEnd"/>
      <w:r>
        <w:t>” ilman väliä.</w:t>
      </w:r>
      <w:r w:rsidR="00F44CCF">
        <w:t xml:space="preserve"> Lisäksi virkkeestä puuttuu relatiivilauseen päättävä pilkku.</w:t>
      </w:r>
    </w:p>
    <w:p w:rsidR="005E2BE4" w:rsidRDefault="005E2BE4" w:rsidP="0032357B">
      <w:pPr>
        <w:pStyle w:val="Leipteksti"/>
      </w:pPr>
      <w:r>
        <w:t>Sivulla 140 ensimmäisen taulukon alussa olevassa selityksessä on ”298,1 5 K”, jossa siis on tai näyttää olevan välilyönti 1:n ja 5:n välissä.</w:t>
      </w:r>
    </w:p>
    <w:p w:rsidR="005E2BE4" w:rsidRDefault="005E2BE4" w:rsidP="0032357B">
      <w:pPr>
        <w:pStyle w:val="Leipteksti"/>
      </w:pPr>
      <w:r>
        <w:t>Sivun 140 ensimmäisen taulukon sarakeotsikoissa on delta-kirjain kursivoit</w:t>
      </w:r>
      <w:r>
        <w:t>u</w:t>
      </w:r>
      <w:r>
        <w:t>na (</w:t>
      </w:r>
      <w:r w:rsidRPr="005E2BE4">
        <w:rPr>
          <w:i/>
          <w:iCs/>
          <w:lang w:val="el-GR"/>
        </w:rPr>
        <w:t>Δ</w:t>
      </w:r>
      <w:r>
        <w:t>), pitää olla kursivoimaton (</w:t>
      </w:r>
      <w:r>
        <w:rPr>
          <w:lang w:val="el-GR"/>
        </w:rPr>
        <w:t>Δ</w:t>
      </w:r>
      <w:r>
        <w:t>).</w:t>
      </w:r>
    </w:p>
    <w:p w:rsidR="0032357B" w:rsidRDefault="0032357B" w:rsidP="0032357B">
      <w:pPr>
        <w:pStyle w:val="Leipteksti"/>
        <w:rPr>
          <w:lang w:val="el-GR"/>
        </w:rPr>
      </w:pPr>
      <w:r>
        <w:t>Sivulla 140 on toisen taulukon otsikossa kirjoitettu ”100g” ilman väliä. Lisäksi merkintä, jossa yksikkö jaetaan suureella (kJ jaettuna 100 g:lla), on mm. SFS:n SI-oppaan vastainen. Oikea merkintä olisi esimerkiksi ”kJ 100 g:ssa”.</w:t>
      </w:r>
    </w:p>
    <w:p w:rsidR="005E2BE4" w:rsidRPr="005E2BE4" w:rsidRDefault="005E2BE4" w:rsidP="0032357B">
      <w:pPr>
        <w:pStyle w:val="Leipteksti"/>
      </w:pPr>
      <w:r>
        <w:t>Sivun 140 toisessa taulukossa on ”kevyt maito”, pitää olla ”kevytmaito”.</w:t>
      </w:r>
    </w:p>
    <w:p w:rsidR="00D04B18" w:rsidRDefault="00D04B18" w:rsidP="005E2BE4">
      <w:pPr>
        <w:pStyle w:val="Leipteksti"/>
      </w:pPr>
      <w:r>
        <w:t>Sivulla 143 on limoniitin kaavassa n-kirjain, joka on muuttuja (osoittaa vaiht</w:t>
      </w:r>
      <w:r>
        <w:t>e</w:t>
      </w:r>
      <w:r>
        <w:t>levaa määrää), joten se olisi kursivoitava (kuten sivun 144 viimeisellä rivillä on tehty vastaavassa tilanteessa),</w:t>
      </w:r>
    </w:p>
    <w:p w:rsidR="005E2BE4" w:rsidRDefault="005E2BE4" w:rsidP="005E2BE4">
      <w:pPr>
        <w:pStyle w:val="Leipteksti"/>
      </w:pPr>
      <w:r>
        <w:t>Sivulla 144 on ”Chilen salpietari” ja ”Norjan salpietari”. Ne on oikeinkirjo</w:t>
      </w:r>
      <w:r>
        <w:t>i</w:t>
      </w:r>
      <w:r>
        <w:t>tussääntöjen mukaan kirjoitettava yhteen ja gemenalla: chilensalpietari, no</w:t>
      </w:r>
      <w:r>
        <w:t>r</w:t>
      </w:r>
      <w:r>
        <w:t>jansalpietari</w:t>
      </w:r>
      <w:r w:rsidR="00EE636B">
        <w:t>, ja näitä asuja myös yleisesti käytetään.</w:t>
      </w:r>
    </w:p>
    <w:p w:rsidR="00D04B18" w:rsidRDefault="00D04B18" w:rsidP="005E2BE4">
      <w:pPr>
        <w:pStyle w:val="Leipteksti"/>
      </w:pPr>
      <w:r>
        <w:t>Sivun 145 toisessa taulukossa lukuja ei ole tasattu desimaalipilkun kohdalta, kuten kirjassa yleensä muutoin on tehty ja kuten on perusteltua havainnoll</w:t>
      </w:r>
      <w:r>
        <w:t>i</w:t>
      </w:r>
      <w:r>
        <w:t>suuden ja vertailtavuuden takia.</w:t>
      </w:r>
    </w:p>
    <w:p w:rsidR="00A47EEA" w:rsidRPr="00A47EEA" w:rsidRDefault="00A47EEA" w:rsidP="005E2BE4">
      <w:pPr>
        <w:pStyle w:val="Leipteksti"/>
        <w:rPr>
          <w:rFonts w:ascii="MS Mincho" w:hAnsi="MS Mincho" w:cs="MS Mincho"/>
        </w:rPr>
      </w:pPr>
      <w:r>
        <w:t xml:space="preserve">Sivulla 148 on hydroksidin </w:t>
      </w:r>
      <w:r w:rsidR="008040ED">
        <w:t>kaavassa</w:t>
      </w:r>
      <w:r>
        <w:t xml:space="preserve"> 8H</w:t>
      </w:r>
      <w:r w:rsidRPr="00A47EEA">
        <w:rPr>
          <w:vertAlign w:val="subscript"/>
        </w:rPr>
        <w:t>2</w:t>
      </w:r>
      <w:r>
        <w:t>O ilman väliä, vaikka kirjassa mu</w:t>
      </w:r>
      <w:r>
        <w:t>u</w:t>
      </w:r>
      <w:r>
        <w:t xml:space="preserve">toin on </w:t>
      </w:r>
      <w:r w:rsidR="008040ED">
        <w:t>vastaavissa</w:t>
      </w:r>
      <w:r>
        <w:t xml:space="preserve"> ilmauksissa väli numeron jäljessä.</w:t>
      </w:r>
    </w:p>
    <w:p w:rsidR="00A61842" w:rsidRDefault="00A61842" w:rsidP="005E2BE4">
      <w:pPr>
        <w:pStyle w:val="Leipteksti"/>
      </w:pPr>
      <w:r>
        <w:t>Sivun 148 alaviitteen lähdemerkinnässä on virhe, koska englannin kielessä ei käytetä sellaista ilmausta kuin ”84. edition” (vaan ”84th edition”).</w:t>
      </w:r>
    </w:p>
    <w:p w:rsidR="00D12FA8" w:rsidRPr="0032357B" w:rsidRDefault="00D12FA8" w:rsidP="00E5439B">
      <w:pPr>
        <w:pStyle w:val="Leipteksti"/>
      </w:pPr>
      <w:r>
        <w:t xml:space="preserve">Sivuilla 149–155 on sarakeotsikoissa osa yksiköistä, nimittäin jakolaskulla muodostetut, kuten </w:t>
      </w:r>
      <m:oMath>
        <m:f>
          <m:fPr>
            <m:ctrlPr>
              <w:rPr>
                <w:rFonts w:ascii="Cambria Math" w:hAnsi="Cambria Math"/>
                <w:i/>
              </w:rPr>
            </m:ctrlPr>
          </m:fPr>
          <m:num>
            <m:r>
              <m:rPr>
                <m:nor/>
              </m:rPr>
              <w:rPr>
                <w:rFonts w:ascii="Cambria Math" w:hAnsi="Cambria Math"/>
              </w:rPr>
              <m:t>mol</m:t>
            </m:r>
          </m:num>
          <m:den>
            <m:r>
              <m:rPr>
                <m:nor/>
              </m:rPr>
              <w:rPr>
                <w:rFonts w:ascii="Cambria Math" w:hAnsi="Cambria Math"/>
              </w:rPr>
              <m:t>dm³</m:t>
            </m:r>
          </m:den>
        </m:f>
      </m:oMath>
      <w:r>
        <w:t>, kirjoitettu antiikvafontilla, vaikka kyseisissä sarake</w:t>
      </w:r>
      <w:r w:rsidR="00B93309">
        <w:softHyphen/>
      </w:r>
      <w:r>
        <w:t>o</w:t>
      </w:r>
      <w:r>
        <w:t>t</w:t>
      </w:r>
      <w:r>
        <w:t>sikoissa muuten on käytetty groteskifonttia. Tämä on typografinen virhe.</w:t>
      </w:r>
    </w:p>
    <w:p w:rsidR="00A61842" w:rsidRDefault="00A61842" w:rsidP="007A503E">
      <w:pPr>
        <w:pStyle w:val="Leiptekstinaloituskappale"/>
      </w:pPr>
      <w:r>
        <w:lastRenderedPageBreak/>
        <w:t xml:space="preserve">Sivulla </w:t>
      </w:r>
      <w:r w:rsidR="00D12FA8">
        <w:t xml:space="preserve">151 </w:t>
      </w:r>
      <w:r>
        <w:t>on pH:n vaihteluväleissä käytetty ajatusviivan ympärillä tyhjiä v</w:t>
      </w:r>
      <w:r>
        <w:t>ä</w:t>
      </w:r>
      <w:r>
        <w:t>lejä, vastoin standardia SFS 4175. Merkinnän 1,2 – 2,8 sijasta olisi kirjoitett</w:t>
      </w:r>
      <w:r>
        <w:t>a</w:t>
      </w:r>
      <w:r>
        <w:t>va 1,2–2,8 tai 1,2…2,8.</w:t>
      </w:r>
    </w:p>
    <w:p w:rsidR="00DB2BE2" w:rsidRDefault="00DB2BE2" w:rsidP="00B93309">
      <w:pPr>
        <w:pStyle w:val="Leiptekstinaloituskappale"/>
      </w:pPr>
      <w:r>
        <w:t>Sivu</w:t>
      </w:r>
      <w:r w:rsidR="00A61842">
        <w:t>i</w:t>
      </w:r>
      <w:r>
        <w:t xml:space="preserve">lla </w:t>
      </w:r>
      <w:r w:rsidR="007A503E">
        <w:t>151</w:t>
      </w:r>
      <w:r>
        <w:t xml:space="preserve"> </w:t>
      </w:r>
      <w:r w:rsidR="00A61842">
        <w:t xml:space="preserve">ja 152 </w:t>
      </w:r>
      <w:r w:rsidR="007A503E">
        <w:t xml:space="preserve">on sarakeotsikkona ”Pitoisuus massa-%”. Standardin SFS 4175 ja Kielitoimiston oikeinkirjoitusoppaan mukaan %-merkkiä tulee käyttää vain luvuin merkittyjen prosenttimäärien yhteydessä. Lisäksi </w:t>
      </w:r>
      <w:r w:rsidR="00B93309">
        <w:t>SFS-ISO 80000-1:n</w:t>
      </w:r>
      <w:r w:rsidR="007A503E">
        <w:t xml:space="preserve"> mukaan ei käsitettä ”massaprosentti” pidä käyttää; pitoisuus tulisi ilmoittaa esi</w:t>
      </w:r>
      <w:r w:rsidR="00B93309">
        <w:t>merkiksi käyttäen yksikköä g/kg tai sellaista ilmausta kuin ”Massaosuus (%)”.</w:t>
      </w:r>
    </w:p>
    <w:p w:rsidR="00D12FA8" w:rsidRPr="00D12FA8" w:rsidRDefault="00D12FA8" w:rsidP="00D12FA8">
      <w:pPr>
        <w:pStyle w:val="Leipteksti"/>
      </w:pPr>
      <w:r>
        <w:t>Sivun 151 ensimmäisessä taulukossa on oikeinkirjoitussääntöjen vastaisesti välilyönnit ajatusviivan ympärillä sellaisissa ilmauksissa kuin ”1,2 – 2,8”.</w:t>
      </w:r>
    </w:p>
    <w:p w:rsidR="0065617A" w:rsidRDefault="0065617A" w:rsidP="0065617A">
      <w:pPr>
        <w:pStyle w:val="Leipteksti"/>
      </w:pPr>
      <w:r>
        <w:t>Sivun 159 otsikossa tulisi olla partitiivi ”koodeja” eikä nominatiivia ”koodit”, koska mukana ei ole läheskään kaikkia E-koodeja. Sivujen 159–160 sisältö t</w:t>
      </w:r>
      <w:r>
        <w:t>u</w:t>
      </w:r>
      <w:r>
        <w:t xml:space="preserve">lisi tarkistaa </w:t>
      </w:r>
      <w:proofErr w:type="spellStart"/>
      <w:r>
        <w:t>Eviran</w:t>
      </w:r>
      <w:proofErr w:type="spellEnd"/>
      <w:r>
        <w:t xml:space="preserve"> nykyisen luettelon mukaan, vaikka sen kaikkia koodeja ei ehkä olekaan tarkoituksenmukaista ottaa mukaan. Esimerkiksi</w:t>
      </w:r>
      <w:r w:rsidR="000B603A">
        <w:t xml:space="preserve"> E 150a:n nim</w:t>
      </w:r>
      <w:r w:rsidR="000B603A">
        <w:t>e</w:t>
      </w:r>
      <w:r w:rsidR="000B603A">
        <w:t xml:space="preserve">nä on </w:t>
      </w:r>
      <w:proofErr w:type="spellStart"/>
      <w:r w:rsidR="000B603A">
        <w:t>Eviran</w:t>
      </w:r>
      <w:proofErr w:type="spellEnd"/>
      <w:r w:rsidR="000B603A">
        <w:t xml:space="preserve"> luettelossa yksiköllinen ”sokerikulööri”, ei monikkomuotoa k</w:t>
      </w:r>
      <w:r w:rsidR="000B603A">
        <w:t>u</w:t>
      </w:r>
      <w:r w:rsidR="000B603A">
        <w:t>ten kirjassa.</w:t>
      </w:r>
    </w:p>
    <w:p w:rsidR="0065617A" w:rsidRDefault="0065617A" w:rsidP="000B603A">
      <w:pPr>
        <w:pStyle w:val="Leipteksti"/>
      </w:pPr>
      <w:r>
        <w:t xml:space="preserve">Sivulla 159 on käytetty tunnuksia Na, </w:t>
      </w:r>
      <w:proofErr w:type="spellStart"/>
      <w:r>
        <w:t>Ca</w:t>
      </w:r>
      <w:proofErr w:type="spellEnd"/>
      <w:r>
        <w:t xml:space="preserve"> ja K sananosina E 952:n ja E 954:n selityksissä. Alkuaineiden tunnukset kuitenkin kuuluvat kemian kaavoihin, e</w:t>
      </w:r>
      <w:r>
        <w:t>i</w:t>
      </w:r>
      <w:r>
        <w:t>vät sanoihin, ainakaan hyvässä asiatyylissä. Olisi siis kirjoittava esimerkiksi ”natrium- ja kalsiumsuolat” pro ”</w:t>
      </w:r>
      <w:proofErr w:type="spellStart"/>
      <w:r>
        <w:t>Na-</w:t>
      </w:r>
      <w:proofErr w:type="spellEnd"/>
      <w:r>
        <w:t xml:space="preserve"> ja </w:t>
      </w:r>
      <w:proofErr w:type="spellStart"/>
      <w:r>
        <w:t>Ca-suolat</w:t>
      </w:r>
      <w:proofErr w:type="spellEnd"/>
      <w:r>
        <w:t>”. Samasta syystä olisi E 950:n selitykseksi sopivampi ”</w:t>
      </w:r>
      <w:proofErr w:type="spellStart"/>
      <w:r>
        <w:t>asesulfa</w:t>
      </w:r>
      <w:r w:rsidR="000B603A">
        <w:t>amikalium</w:t>
      </w:r>
      <w:proofErr w:type="spellEnd"/>
      <w:r w:rsidR="000B603A">
        <w:t>” kuin ”</w:t>
      </w:r>
      <w:proofErr w:type="spellStart"/>
      <w:r w:rsidR="000B603A">
        <w:t>asesulfaami</w:t>
      </w:r>
      <w:proofErr w:type="spellEnd"/>
      <w:r w:rsidR="000B603A">
        <w:t xml:space="preserve"> K”; d</w:t>
      </w:r>
      <w:r w:rsidR="000B603A">
        <w:t>i</w:t>
      </w:r>
      <w:r w:rsidR="000B603A">
        <w:t>rektiivien suomenkielisissä toisinnoissa käytetty asu on vaihtelevasti ”</w:t>
      </w:r>
      <w:proofErr w:type="spellStart"/>
      <w:r w:rsidR="000B603A">
        <w:t>asesu</w:t>
      </w:r>
      <w:r w:rsidR="000B603A">
        <w:t>l</w:t>
      </w:r>
      <w:r w:rsidR="000B603A">
        <w:t>faamikalium</w:t>
      </w:r>
      <w:proofErr w:type="spellEnd"/>
      <w:r w:rsidR="000B603A">
        <w:t>” tai väärin kirjoitettu ”</w:t>
      </w:r>
      <w:proofErr w:type="spellStart"/>
      <w:r w:rsidR="000B603A">
        <w:t>asesulfaami</w:t>
      </w:r>
      <w:proofErr w:type="spellEnd"/>
      <w:r w:rsidR="000B603A">
        <w:t xml:space="preserve"> kalium”.</w:t>
      </w:r>
    </w:p>
    <w:p w:rsidR="007A503E" w:rsidRDefault="007A503E" w:rsidP="007A503E">
      <w:pPr>
        <w:pStyle w:val="Leipteksti"/>
      </w:pPr>
      <w:r>
        <w:t>Sivulla 159 E 334:n selitys ”L-Viinihappo” on väärin kirjoitettu (vaikka se vastaakin Eviran E-koodiavainta), pitää olla ”L-viinihappo”, koska versaali-V:n käytölle ei ole perustetta (”Viinihappo” ei ole erisnimi).</w:t>
      </w:r>
    </w:p>
    <w:p w:rsidR="008A455F" w:rsidRDefault="008A455F" w:rsidP="007A503E">
      <w:pPr>
        <w:pStyle w:val="Leipteksti"/>
      </w:pPr>
      <w:r>
        <w:t>Sivulla 159 on E</w:t>
      </w:r>
      <w:r w:rsidR="001E6A37">
        <w:t xml:space="preserve"> 211</w:t>
      </w:r>
      <w:proofErr w:type="gramStart"/>
      <w:r w:rsidR="001E6A37">
        <w:t>– 219</w:t>
      </w:r>
      <w:proofErr w:type="gramEnd"/>
      <w:r w:rsidR="001E6A37">
        <w:t>, pitää olla E 211–219 (vrt. saman sivun merkintään E 514–523). Samanlainen virhe on s</w:t>
      </w:r>
      <w:r w:rsidR="001F27D2">
        <w:t>ivun 160 merkinnässä E 470</w:t>
      </w:r>
      <w:proofErr w:type="gramStart"/>
      <w:r w:rsidR="001F27D2">
        <w:t>– 473</w:t>
      </w:r>
      <w:proofErr w:type="gramEnd"/>
      <w:r w:rsidR="001F27D2">
        <w:t>.</w:t>
      </w:r>
    </w:p>
    <w:p w:rsidR="001F27D2" w:rsidRDefault="001E6A37" w:rsidP="001E6A37">
      <w:pPr>
        <w:pStyle w:val="Leipteksti"/>
      </w:pPr>
      <w:r>
        <w:t xml:space="preserve">Sivulla 160 on </w:t>
      </w:r>
      <w:r w:rsidR="001F27D2">
        <w:t>ensimmäisen palstan loppupuolella pitkä sana seuraavalla t</w:t>
      </w:r>
      <w:r w:rsidR="001F27D2">
        <w:t>a</w:t>
      </w:r>
      <w:r w:rsidR="001F27D2">
        <w:t>valla ladottuna:</w:t>
      </w:r>
    </w:p>
    <w:p w:rsidR="001F27D2" w:rsidRDefault="001E6A37" w:rsidP="001F27D2">
      <w:pPr>
        <w:pStyle w:val="Leipteksti"/>
        <w:ind w:left="2948"/>
      </w:pPr>
      <w:r>
        <w:t xml:space="preserve">E </w:t>
      </w:r>
      <w:proofErr w:type="gramStart"/>
      <w:r>
        <w:t xml:space="preserve">444  </w:t>
      </w:r>
      <w:proofErr w:type="spellStart"/>
      <w:r>
        <w:t>Sakkaroosiasetaattiiso</w:t>
      </w:r>
      <w:proofErr w:type="gramEnd"/>
      <w:r>
        <w:t>-</w:t>
      </w:r>
      <w:proofErr w:type="spellEnd"/>
      <w:r>
        <w:br/>
      </w:r>
      <w:proofErr w:type="spellStart"/>
      <w:r>
        <w:t>butyraatti</w:t>
      </w:r>
      <w:proofErr w:type="spellEnd"/>
    </w:p>
    <w:p w:rsidR="001E6A37" w:rsidRDefault="001E6A37" w:rsidP="001E6A37">
      <w:pPr>
        <w:pStyle w:val="Leipteksti"/>
      </w:pPr>
      <w:r>
        <w:t>Siitä puuttuu yhdysmerkki, joka kuuluu yhdyssanaan, kun osa loppuu samaan vokaaliin, jolla seuraava osa alkaa (</w:t>
      </w:r>
      <w:proofErr w:type="spellStart"/>
      <w:r>
        <w:t>sakkaroosiasetaatti-isobutyraatti</w:t>
      </w:r>
      <w:proofErr w:type="spellEnd"/>
      <w:r>
        <w:t xml:space="preserve">). </w:t>
      </w:r>
      <w:proofErr w:type="spellStart"/>
      <w:r>
        <w:t>Eviran</w:t>
      </w:r>
      <w:proofErr w:type="spellEnd"/>
      <w:r>
        <w:t xml:space="preserve"> E-koodiavaimessa on oikea kirjoitusasu.</w:t>
      </w:r>
    </w:p>
    <w:p w:rsidR="00213275" w:rsidRPr="007D1AE7" w:rsidRDefault="00213275" w:rsidP="007D1AE7">
      <w:pPr>
        <w:pStyle w:val="Leipteksti"/>
        <w:rPr>
          <w:rFonts w:eastAsiaTheme="minorEastAsia"/>
          <w:lang w:eastAsia="zh-CN"/>
        </w:rPr>
      </w:pPr>
      <w:r>
        <w:t xml:space="preserve">Sivulla 161 on </w:t>
      </w:r>
      <w:proofErr w:type="spellStart"/>
      <w:r>
        <w:t>frankiumin</w:t>
      </w:r>
      <w:proofErr w:type="spellEnd"/>
      <w:r>
        <w:t xml:space="preserve"> saksankieliseksi nimeksi ilmoitettu </w:t>
      </w:r>
      <w:proofErr w:type="spellStart"/>
      <w:r>
        <w:t>Amerizium</w:t>
      </w:r>
      <w:proofErr w:type="spellEnd"/>
      <w:r>
        <w:t xml:space="preserve">. Yleisempi ja myös Dudenin käyttämä kirjoitusasu on </w:t>
      </w:r>
      <w:proofErr w:type="spellStart"/>
      <w:r>
        <w:t>Americium</w:t>
      </w:r>
      <w:proofErr w:type="spellEnd"/>
      <w:r>
        <w:t xml:space="preserve">. Vastaavasti olisi korjattava </w:t>
      </w:r>
      <w:proofErr w:type="spellStart"/>
      <w:r w:rsidR="007D1AE7">
        <w:t>Zer</w:t>
      </w:r>
      <w:proofErr w:type="spellEnd"/>
      <w:r w:rsidR="007D1AE7">
        <w:t xml:space="preserve"> → </w:t>
      </w:r>
      <w:proofErr w:type="spellStart"/>
      <w:r w:rsidR="007D1AE7">
        <w:t>Cer</w:t>
      </w:r>
      <w:proofErr w:type="spellEnd"/>
      <w:r w:rsidR="007D1AE7">
        <w:t xml:space="preserve"> ja </w:t>
      </w:r>
      <w:proofErr w:type="spellStart"/>
      <w:r>
        <w:t>Franzium</w:t>
      </w:r>
      <w:proofErr w:type="spellEnd"/>
      <w:r w:rsidR="007D1AE7">
        <w:t xml:space="preserve"> → </w:t>
      </w:r>
      <w:proofErr w:type="spellStart"/>
      <w:r w:rsidR="007D1AE7">
        <w:t>Francium</w:t>
      </w:r>
      <w:proofErr w:type="spellEnd"/>
      <w:r w:rsidR="007D1AE7">
        <w:t xml:space="preserve"> sekä sivulla 162 </w:t>
      </w:r>
      <w:proofErr w:type="spellStart"/>
      <w:r w:rsidR="007D1AE7">
        <w:t>Lawre</w:t>
      </w:r>
      <w:r w:rsidR="007D1AE7">
        <w:t>n</w:t>
      </w:r>
      <w:r w:rsidR="007D1AE7">
        <w:t>zium</w:t>
      </w:r>
      <w:proofErr w:type="spellEnd"/>
      <w:r w:rsidR="007D1AE7">
        <w:t xml:space="preserve"> → </w:t>
      </w:r>
      <w:proofErr w:type="spellStart"/>
      <w:r w:rsidR="007D1AE7">
        <w:t>Lawrencium</w:t>
      </w:r>
      <w:proofErr w:type="spellEnd"/>
      <w:r w:rsidR="007D1AE7">
        <w:t xml:space="preserve"> ja mahdollisesti </w:t>
      </w:r>
      <w:proofErr w:type="spellStart"/>
      <w:r w:rsidR="007D1AE7">
        <w:t>Silizium</w:t>
      </w:r>
      <w:proofErr w:type="spellEnd"/>
      <w:r w:rsidR="007D1AE7">
        <w:t xml:space="preserve"> → Silicium (asut suunnilleen yhtä yleisiä, mutta Duden esittää c:llisen ensisijaisena).</w:t>
      </w:r>
      <w:r w:rsidR="001F27D2">
        <w:t xml:space="preserve"> On kyseenalaista, m</w:t>
      </w:r>
      <w:r w:rsidR="001F27D2">
        <w:t>i</w:t>
      </w:r>
      <w:r w:rsidR="001F27D2">
        <w:t>ten tarpeellista saksankielisten nimien esittäminen on, mutta jos ne esitetään, niiden tulisi olla saksan kielen normien mukaisia.</w:t>
      </w:r>
    </w:p>
    <w:p w:rsidR="008A455F" w:rsidRDefault="008A455F" w:rsidP="007A503E">
      <w:pPr>
        <w:pStyle w:val="Leipteksti"/>
      </w:pPr>
      <w:r>
        <w:lastRenderedPageBreak/>
        <w:t xml:space="preserve">Sivulla 163 on </w:t>
      </w:r>
      <w:proofErr w:type="spellStart"/>
      <w:r>
        <w:t>röntgeniumin</w:t>
      </w:r>
      <w:proofErr w:type="spellEnd"/>
      <w:r>
        <w:t xml:space="preserve"> saksankieliseksi nimeksi ilmoitettu Rõntgenium, pitää olla Röntgenium.</w:t>
      </w:r>
    </w:p>
    <w:p w:rsidR="0075794E" w:rsidRDefault="0075794E" w:rsidP="0075794E">
      <w:pPr>
        <w:pStyle w:val="Leipteksti"/>
      </w:pPr>
      <w:r>
        <w:t>Sivulla 164 esitettyjen varoitusmerkkien teksteissä on epäjohdonmukaisesti kirjoitettu englanniksi ”Highly flammable” mutta ”</w:t>
      </w:r>
      <w:r w:rsidRPr="0075794E">
        <w:rPr>
          <w:lang w:val="en-GB"/>
        </w:rPr>
        <w:t>Dangerous for the Env</w:t>
      </w:r>
      <w:r w:rsidRPr="0075794E">
        <w:rPr>
          <w:lang w:val="en-GB"/>
        </w:rPr>
        <w:t>i</w:t>
      </w:r>
      <w:r w:rsidRPr="0075794E">
        <w:rPr>
          <w:lang w:val="en-GB"/>
        </w:rPr>
        <w:t>ronment</w:t>
      </w:r>
      <w:r>
        <w:t>”. Direktiivissä 67/548/ETY, jonka mukaiset merkit on ilmeisesti ta</w:t>
      </w:r>
      <w:r>
        <w:t>r</w:t>
      </w:r>
      <w:r>
        <w:t>koitus esittää, käytetään kirjoitusasua, jossa englannissa vain ilmauksen e</w:t>
      </w:r>
      <w:r>
        <w:t>n</w:t>
      </w:r>
      <w:r>
        <w:t>simmäinen sana alkaa versaalilla. Tämän mukaisesti olisi kirjoitettava ”</w:t>
      </w:r>
      <w:r w:rsidRPr="0075794E">
        <w:rPr>
          <w:lang w:val="en-GB"/>
        </w:rPr>
        <w:t>Da</w:t>
      </w:r>
      <w:r w:rsidRPr="0075794E">
        <w:rPr>
          <w:lang w:val="en-GB"/>
        </w:rPr>
        <w:t>n</w:t>
      </w:r>
      <w:r w:rsidRPr="0075794E">
        <w:rPr>
          <w:lang w:val="en-GB"/>
        </w:rPr>
        <w:t>gerous for the environment</w:t>
      </w:r>
      <w:r>
        <w:t>”. Lisäksi direktiivissä, sellaisena kuin se nyt on voimassa, ei käytetä ilmauksia ”Highly flammable” ja ”Highly toxic” vaan ”Extremely flammable” ja ”Very toxic”. Siinä ei lainkaan ole säteilyvaaran merkkiä, joka ei kuulukaan tähän yhteyteen, ja kirjassa käytetystä väristäkin voidaan päätellä, että se kuuluu eri sarjaan kuin muut symbolit.</w:t>
      </w:r>
    </w:p>
    <w:p w:rsidR="0072186D" w:rsidRPr="007A503E" w:rsidRDefault="0072186D" w:rsidP="0075794E">
      <w:pPr>
        <w:pStyle w:val="Leipteksti"/>
      </w:pPr>
      <w:r>
        <w:t>Sivulla 166 on ”</w:t>
      </w:r>
      <w:proofErr w:type="spellStart"/>
      <w:r>
        <w:t>dekanterilasi</w:t>
      </w:r>
      <w:proofErr w:type="spellEnd"/>
      <w:r>
        <w:t xml:space="preserve">”, pitää </w:t>
      </w:r>
      <w:r w:rsidR="00B3307B">
        <w:t xml:space="preserve">kielen normien mukaan </w:t>
      </w:r>
      <w:r>
        <w:t>olla ”dekantter</w:t>
      </w:r>
      <w:r>
        <w:t>i</w:t>
      </w:r>
      <w:r>
        <w:t>lasi”</w:t>
      </w:r>
      <w:r w:rsidR="00B3307B">
        <w:t>. Voitaisiin käyttää myös vain sanaa ”dekantteri”, koska se itsessään ta</w:t>
      </w:r>
      <w:r w:rsidR="00B3307B">
        <w:t>r</w:t>
      </w:r>
      <w:r w:rsidR="00B3307B">
        <w:t>koittaa tietynlaista lasiastiaa.</w:t>
      </w:r>
    </w:p>
    <w:p w:rsidR="00BA5484" w:rsidRDefault="00BA5484" w:rsidP="00BA5484"/>
    <w:p w:rsidR="00BA5484" w:rsidRDefault="00BA5484" w:rsidP="00BA5484"/>
    <w:p w:rsidR="00BA5484" w:rsidRDefault="00BA5484" w:rsidP="00BA5484"/>
    <w:p w:rsidR="00BA5484" w:rsidRDefault="00BA5484" w:rsidP="00DB2BE2">
      <w:r>
        <w:t>Jakelu</w:t>
      </w:r>
      <w:r>
        <w:tab/>
      </w:r>
      <w:r>
        <w:tab/>
      </w:r>
      <w:r w:rsidR="00F16BB2">
        <w:t>Kustannusosakeyhti</w:t>
      </w:r>
      <w:r w:rsidR="00DB2BE2">
        <w:t>ö Otava</w:t>
      </w:r>
    </w:p>
    <w:p w:rsidR="00DB2BE2" w:rsidRDefault="00DB2BE2" w:rsidP="00DB2BE2">
      <w:r>
        <w:tab/>
      </w:r>
      <w:r>
        <w:tab/>
        <w:t>MAOL ry.</w:t>
      </w:r>
    </w:p>
    <w:p w:rsidR="00BA5484" w:rsidRDefault="00BA5484" w:rsidP="00BA5484"/>
    <w:p w:rsidR="00BA5484" w:rsidRDefault="00DB2BE2" w:rsidP="00DB2BE2">
      <w:r>
        <w:t xml:space="preserve"> </w:t>
      </w:r>
      <w:r w:rsidR="00BA5484">
        <w:tab/>
      </w:r>
      <w:r w:rsidR="00BA5484">
        <w:tab/>
      </w:r>
      <w:r>
        <w:t xml:space="preserve"> </w:t>
      </w:r>
    </w:p>
    <w:p w:rsidR="00BA5484" w:rsidRPr="00B53650" w:rsidRDefault="00BA5484" w:rsidP="00BA5484">
      <w:pPr>
        <w:tabs>
          <w:tab w:val="left" w:pos="2760"/>
        </w:tabs>
      </w:pPr>
    </w:p>
    <w:p w:rsidR="00867240" w:rsidRPr="00BA5484" w:rsidRDefault="00867240" w:rsidP="00BA5484"/>
    <w:sectPr w:rsidR="00867240" w:rsidRPr="00BA5484" w:rsidSect="00A66F6A">
      <w:headerReference w:type="default" r:id="rId8"/>
      <w:footerReference w:type="default" r:id="rId9"/>
      <w:pgSz w:w="11906" w:h="16838"/>
      <w:pgMar w:top="567" w:right="567" w:bottom="567" w:left="113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26">
      <wne:acd wne:acdName="acd17"/>
    </wne:keymap>
    <wne:keymap wne:kcmPrimary="02DC">
      <wne:fci wne:fciName="ShowAll" wne:swArg="0000"/>
    </wne:keymap>
    <wne:keymap wne:kcmPrimary="040D">
      <wne:acd wne:acdName="acd19"/>
    </wne:keymap>
    <wne:keymap wne:kcmPrimary="0425">
      <wne:acd wne:acdName="acd14"/>
    </wne:keymap>
    <wne:keymap wne:kcmPrimary="0426">
      <wne:acd wne:acdName="acd16"/>
    </wne:keymap>
    <wne:keymap wne:kcmPrimary="0427">
      <wne:acd wne:acdName="acd25"/>
    </wne:keymap>
    <wne:keymap wne:kcmPrimary="0428">
      <wne:acd wne:acdName="acd7"/>
    </wne:keymap>
    <wne:keymap wne:kcmPrimary="0432">
      <wne:acd wne:acdName="acd15"/>
    </wne:keymap>
    <wne:keymap wne:kcmPrimary="0433">
      <wne:acd wne:acdName="acd26"/>
    </wne:keymap>
    <wne:keymap wne:kcmPrimary="0434">
      <wne:acd wne:acdName="acd27"/>
    </wne:keymap>
    <wne:keymap wne:kcmPrimary="0439">
      <wne:acd wne:acdName="acd22"/>
    </wne:keymap>
    <wne:keymap wne:kcmPrimary="0441">
      <wne:fci wne:fciName="InsertSymbol" wne:swArg="0000"/>
    </wne:keymap>
    <wne:keymap wne:kcmPrimary="0442">
      <wne:acd wne:acdName="acd9"/>
    </wne:keymap>
    <wne:keymap wne:kcmPrimary="0443">
      <wne:acd wne:acdName="acd18"/>
    </wne:keymap>
    <wne:keymap wne:kcmPrimary="0444">
      <wne:acd wne:acdName="acd23"/>
    </wne:keymap>
    <wne:keymap wne:kcmPrimary="0446">
      <wne:acd wne:acdName="acd12"/>
    </wne:keymap>
    <wne:keymap wne:kcmPrimary="0449">
      <wne:acd wne:acdName="acd11"/>
    </wne:keymap>
    <wne:keymap wne:kcmPrimary="044B">
      <wne:fci wne:fciName="Language" wne:swArg="0000"/>
    </wne:keymap>
    <wne:keymap wne:kcmPrimary="044C">
      <wne:acd wne:acdName="acd8"/>
    </wne:keymap>
    <wne:keymap wne:kcmPrimary="044D">
      <wne:acd wne:acdName="acd4"/>
    </wne:keymap>
    <wne:keymap wne:kcmPrimary="044E">
      <wne:acd wne:acdName="acd0"/>
    </wne:keymap>
    <wne:keymap wne:kcmPrimary="044F">
      <wne:acd wne:acdName="acd5"/>
    </wne:keymap>
    <wne:keymap wne:kcmPrimary="0450">
      <wne:acd wne:acdName="acd21"/>
    </wne:keymap>
    <wne:keymap wne:kcmPrimary="0453">
      <wne:acd wne:acdName="acd2"/>
    </wne:keymap>
    <wne:keymap wne:kcmPrimary="0454">
      <wne:acd wne:acdName="acd1"/>
    </wne:keymap>
    <wne:keymap wne:kcmPrimary="0456">
      <wne:macro wne:macroName="PROJECT.NEWMACROS.LIITÄ_MÄÄRÄTEN"/>
    </wne:keymap>
    <wne:keymap wne:kcmPrimary="045A">
      <wne:acd wne:acdName="acd13"/>
    </wne:keymap>
    <wne:keymap wne:kcmPrimary="04BC">
      <wne:acd wne:acdName="acd14"/>
    </wne:keymap>
    <wne:keymap wne:kcmPrimary="04BE">
      <wne:acd wne:acdName="acd24"/>
    </wne:keymap>
    <wne:keymap wne:kcmPrimary="04BF">
      <wne:acd wne:acdName="acd20"/>
    </wne:keymap>
    <wne:keymap wne:kcmPrimary="04E2">
      <wne:macro wne:macroName="PROJECT.NEWMACROS.VÄLIN_SUPISTUS"/>
    </wne:keymap>
    <wne:keymap wne:kcmPrimary="0541">
      <wne:acd wne:acdName="acd10"/>
    </wne:keymap>
    <wne:keymap wne:kcmPrimary="054D">
      <wne:acd wne:acdName="acd6"/>
    </wne:keymap>
    <wne:keymap wne:kcmPrimary="054E">
      <wne:acd wne:acdName="acd3"/>
    </wne:keymap>
    <wne:keymap wne:kcmPrimary="05BD">
      <wne:wch wne:val="00002212"/>
    </wne:keymap>
    <wne:keymap wne:kcmPrimary="0626">
      <wne:wch wne:val="00002191"/>
    </wne:keymap>
    <wne:keymap wne:kcmPrimary="07BD">
      <wne:wch wne:val="000022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Manifest>
  </wne:toolbars>
  <wne:acds>
    <wne:acd wne:argValue="AQAAADEA" wne:acdName="acd0" wne:fciIndexBasedOn="0065"/>
    <wne:acd wne:argValue="AgBUAHkAaABqAOQAIABlAG4AbgBlAG4AIAB0AGEAdQBsAHUAawBrAG8AYQA=" wne:acdName="acd1" wne:fciIndexBasedOn="0065"/>
    <wne:acd wne:argValue="AgBTAGEAcgBhAGsAZQBvAHQAcwBpAGsAawBvAA==" wne:acdName="acd2" wne:fciIndexBasedOn="0065"/>
    <wne:acd wne:argValue="AgBOAHUAbQBlAHIAbwBpAHQAdQAgAGgAYQByAHYAZQBuAG4AZQB0AHQAdQAgAGwAdQBlAHQAdABl&#10;AGwAbwA=" wne:acdName="acd3" wne:fciIndexBasedOn="0065"/>
    <wne:acd wne:argValue="AQAAADAA" wne:acdName="acd4" wne:fciIndexBasedOn="0065"/>
    <wne:acd wne:argValue="AgBUAGEAdQBsAHUAawBvAG4AIABvAHQAcwBpAGsAawBvAA==" wne:acdName="acd5" wne:fciIndexBasedOn="0065"/>
    <wne:acd wne:argValue="AgBNAGUAcgBrAGkAdAB0AHkAIABoAGEAcgB2AGUAbgBuAGUAdAB0AHUAIABsAHUAZQB0AHQAZQBs&#10;AG8A" wne:acdName="acd6" wne:fciIndexBasedOn="0065"/>
    <wne:acd wne:argValue="AgBBAGwAYQBpAG4AZABlAGsAcwBpAA==" wne:acdName="acd7" wne:fciIndexBasedOn="0065"/>
    <wne:acd wne:argValue="AQAAAEIA" wne:acdName="acd8" wne:fciIndexBasedOn="0065"/>
    <wne:acd wne:argValue="AQAAAFcA" wne:acdName="acd9" wne:fciIndexBasedOn="0065"/>
    <wne:acd wne:argValue="AgBMAGUAaQBwAOQAdABlAGsAcwB0AGkAbgAgAGEAbABvAGkAdAB1AHMAawBhAHAAcABhAGwAZQA=" wne:acdName="acd10" wne:fciIndexBasedOn="0065"/>
    <wne:acd wne:argValue="AQAAAFgA" wne:acdName="acd11" wne:fciIndexBasedOn="0065"/>
    <wne:acd wne:argValue="AgBLAHUAdgBhAA==" wne:acdName="acd12" wne:fciIndexBasedOn="0065"/>
    <wne:acd wne:argValue="AQAAAFQA" wne:acdName="acd13" wne:fciIndexBasedOn="0065"/>
    <wne:acd wne:argValue="AgBWAOQAbABpAG4AIAB0AGkAaQB2AGkAcwB0AHkAcwA=" wne:acdName="acd14" wne:fciIndexBasedOn="0065"/>
    <wne:acd wne:argValue="AQAAAAIA" wne:acdName="acd15" wne:fciIndexBasedOn="0065"/>
    <wne:acd wne:argValue="AgBZAGwA5ABpAG4AZABlAGsAcwBpAA==" wne:acdName="acd16" wne:fciIndexBasedOn="0065"/>
    <wne:acd wne:argValue="AgBOAG8AcwB0AG8A" wne:acdName="acd17" wne:fciIndexBasedOn="0065"/>
    <wne:acd wne:argValue="AgBLAG8AbwBkAGkA" wne:acdName="acd18" wne:fciIndexBasedOn="0065"/>
    <wne:acd wne:argValue="CyBBAHIAaQBhAGwAIABVAG4AaQBjAG8AZABlACAATQBTAA==" wne:acdName="acd19" wne:fciBasedOn="Symbol"/>
    <wne:acd wne:argValue="AgBUAGEAdgB1AHQAdABhAG0AYQB0AG8AbgA=" wne:acdName="acd20" wne:fciIndexBasedOn="0065"/>
    <wne:acd wne:argValue="AgBIAHUAbwBtAGEAdQB0AHUAcwA=" wne:acdName="acd21" wne:fciIndexBasedOn="0065"/>
    <wne:acd wne:argValue="AgBUAHkAaABqAOQAIABsAHUAZQB0AHQAZQBsAG8AbgAgAGoA5ABsAGsAZQBlAG4A" wne:acdName="acd22" wne:fciIndexBasedOn="0065"/>
    <wne:acd wne:argValue="AgBTAG8AbAB1AA==" wne:acdName="acd23" wne:fciIndexBasedOn="0065"/>
    <wne:acd wne:argValue="AgBQAGUAcgB1AHMAdABlAGsAcwB0AGkA" wne:acdName="acd24" wne:fciIndexBasedOn="0065"/>
    <wne:acd wne:argValue="AgBWAOQAbABpAG4AIABrAGEAcwB2AGEAdAB1AHMA" wne:acdName="acd25" wne:fciIndexBasedOn="0065"/>
    <wne:acd wne:argValue="AQAAAAMA" wne:acdName="acd26" wne:fciIndexBasedOn="0065"/>
    <wne:acd wne:argValue="AQAAAAQA" wne:acdName="acd27"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179" w:rsidRDefault="00DD5179">
      <w:r>
        <w:separator/>
      </w:r>
    </w:p>
  </w:endnote>
  <w:endnote w:type="continuationSeparator" w:id="0">
    <w:p w:rsidR="00DD5179" w:rsidRDefault="00DD51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2C7" w:rsidRDefault="00CE32C7" w:rsidP="00930A2A">
    <w:pPr>
      <w:pStyle w:val="Alatunniste"/>
      <w:pBdr>
        <w:top w:val="single" w:sz="4" w:space="1" w:color="auto"/>
      </w:pBdr>
    </w:pPr>
    <w:r>
      <w:t xml:space="preserve">Jukka K. Korpela, Päivänsäteenkuja 4 A, 02210 Espoo • </w:t>
    </w:r>
    <w:r w:rsidR="00930A2A">
      <w:t>jukka.k.korpela@kolumbus.fi • puh. 050 5500 168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179" w:rsidRDefault="00DD5179">
      <w:r>
        <w:separator/>
      </w:r>
    </w:p>
  </w:footnote>
  <w:footnote w:type="continuationSeparator" w:id="0">
    <w:p w:rsidR="00DD5179" w:rsidRDefault="00DD51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484" w:rsidRDefault="00930A2A" w:rsidP="00DB2BE2">
    <w:pPr>
      <w:pStyle w:val="Yltunniste"/>
      <w:tabs>
        <w:tab w:val="clear" w:pos="4819"/>
        <w:tab w:val="clear" w:pos="9638"/>
      </w:tabs>
      <w:rPr>
        <w:rStyle w:val="Sivunumero"/>
      </w:rPr>
    </w:pPr>
    <w:r w:rsidRPr="00930A2A">
      <w:rPr>
        <w:b/>
        <w:bCs/>
      </w:rPr>
      <w:t>Jukka K. Korpela</w:t>
    </w:r>
    <w:r w:rsidR="00BA5484">
      <w:tab/>
    </w:r>
    <w:r w:rsidR="00BA5484">
      <w:tab/>
    </w:r>
    <w:r w:rsidR="00BA5484">
      <w:tab/>
    </w:r>
    <w:r w:rsidR="00DB2BE2" w:rsidRPr="00DB2BE2">
      <w:rPr>
        <w:b/>
        <w:bCs/>
      </w:rPr>
      <w:t>Muistio</w:t>
    </w:r>
    <w:r w:rsidR="00BA5484">
      <w:tab/>
    </w:r>
    <w:r w:rsidR="00BA5484">
      <w:tab/>
    </w:r>
    <w:r w:rsidR="00DB2BE2">
      <w:t xml:space="preserve"> </w:t>
    </w:r>
    <w:r w:rsidR="00BA5484">
      <w:tab/>
    </w:r>
    <w:r w:rsidR="004E6751">
      <w:rPr>
        <w:rStyle w:val="Sivunumero"/>
      </w:rPr>
      <w:fldChar w:fldCharType="begin"/>
    </w:r>
    <w:r w:rsidR="00BA5484">
      <w:rPr>
        <w:rStyle w:val="Sivunumero"/>
      </w:rPr>
      <w:instrText xml:space="preserve"> PAGE </w:instrText>
    </w:r>
    <w:r w:rsidR="004E6751">
      <w:rPr>
        <w:rStyle w:val="Sivunumero"/>
      </w:rPr>
      <w:fldChar w:fldCharType="separate"/>
    </w:r>
    <w:r w:rsidR="00C87DC4">
      <w:rPr>
        <w:rStyle w:val="Sivunumero"/>
        <w:noProof/>
      </w:rPr>
      <w:t>4</w:t>
    </w:r>
    <w:r w:rsidR="004E6751">
      <w:rPr>
        <w:rStyle w:val="Sivunumero"/>
      </w:rPr>
      <w:fldChar w:fldCharType="end"/>
    </w:r>
    <w:r w:rsidR="00BA5484">
      <w:rPr>
        <w:rStyle w:val="Sivunumero"/>
      </w:rPr>
      <w:t xml:space="preserve"> (</w:t>
    </w:r>
    <w:r w:rsidR="004E6751">
      <w:rPr>
        <w:rStyle w:val="Sivunumero"/>
      </w:rPr>
      <w:fldChar w:fldCharType="begin"/>
    </w:r>
    <w:r w:rsidR="00BA5484">
      <w:rPr>
        <w:rStyle w:val="Sivunumero"/>
      </w:rPr>
      <w:instrText xml:space="preserve"> NUMPAGES </w:instrText>
    </w:r>
    <w:r w:rsidR="004E6751">
      <w:rPr>
        <w:rStyle w:val="Sivunumero"/>
      </w:rPr>
      <w:fldChar w:fldCharType="separate"/>
    </w:r>
    <w:r w:rsidR="00C87DC4">
      <w:rPr>
        <w:rStyle w:val="Sivunumero"/>
        <w:noProof/>
      </w:rPr>
      <w:t>13</w:t>
    </w:r>
    <w:r w:rsidR="004E6751">
      <w:rPr>
        <w:rStyle w:val="Sivunumero"/>
      </w:rPr>
      <w:fldChar w:fldCharType="end"/>
    </w:r>
    <w:r w:rsidR="00BA5484">
      <w:rPr>
        <w:rStyle w:val="Sivunumero"/>
      </w:rPr>
      <w:t>)</w:t>
    </w:r>
  </w:p>
  <w:p w:rsidR="00BA5484" w:rsidRDefault="00DB2BE2" w:rsidP="00DB2BE2">
    <w:pPr>
      <w:pStyle w:val="Yltunniste"/>
      <w:tabs>
        <w:tab w:val="clear" w:pos="4819"/>
        <w:tab w:val="clear" w:pos="9638"/>
      </w:tabs>
      <w:rPr>
        <w:rStyle w:val="Sivunumero"/>
      </w:rPr>
    </w:pPr>
    <w:r>
      <w:t xml:space="preserve"> </w:t>
    </w:r>
  </w:p>
  <w:p w:rsidR="00BA5484" w:rsidRDefault="00930A2A" w:rsidP="00DB2BE2">
    <w:pPr>
      <w:pStyle w:val="Yltunniste"/>
      <w:tabs>
        <w:tab w:val="clear" w:pos="4819"/>
        <w:tab w:val="clear" w:pos="9638"/>
      </w:tabs>
      <w:rPr>
        <w:rStyle w:val="Sivunumero"/>
      </w:rPr>
    </w:pPr>
    <w:r>
      <w:t xml:space="preserve"> </w:t>
    </w:r>
    <w:r w:rsidR="00BA5484">
      <w:tab/>
    </w:r>
    <w:r w:rsidR="00BA5484">
      <w:tab/>
    </w:r>
    <w:r w:rsidR="00BA5484">
      <w:tab/>
    </w:r>
    <w:r w:rsidR="00BA5484">
      <w:tab/>
    </w:r>
    <w:r w:rsidR="00DB2BE2">
      <w:t xml:space="preserve"> </w:t>
    </w:r>
    <w:r w:rsidR="00BA5484">
      <w:tab/>
    </w:r>
    <w:r w:rsidR="00DB2BE2">
      <w:t xml:space="preserve"> </w:t>
    </w:r>
  </w:p>
  <w:p w:rsidR="00BA5484" w:rsidRDefault="00930A2A" w:rsidP="00DB2BE2">
    <w:pPr>
      <w:pStyle w:val="Yltunniste"/>
      <w:tabs>
        <w:tab w:val="clear" w:pos="4819"/>
        <w:tab w:val="clear" w:pos="9638"/>
      </w:tabs>
    </w:pPr>
    <w:r>
      <w:t xml:space="preserve"> </w:t>
    </w:r>
    <w:r>
      <w:tab/>
    </w:r>
    <w:r w:rsidR="00BA5484">
      <w:tab/>
    </w:r>
    <w:r w:rsidR="00BA5484">
      <w:tab/>
    </w:r>
    <w:r w:rsidR="00BA5484">
      <w:tab/>
    </w:r>
    <w:r w:rsidR="004E6751">
      <w:fldChar w:fldCharType="begin"/>
    </w:r>
    <w:r w:rsidR="00BA5484">
      <w:instrText xml:space="preserve"> DATE \@ "d.M.yyyy" </w:instrText>
    </w:r>
    <w:r w:rsidR="004E6751">
      <w:fldChar w:fldCharType="separate"/>
    </w:r>
    <w:r w:rsidR="00385337">
      <w:rPr>
        <w:noProof/>
      </w:rPr>
      <w:t>26.4.2011</w:t>
    </w:r>
    <w:r w:rsidR="004E6751">
      <w:fldChar w:fldCharType="end"/>
    </w:r>
    <w:r w:rsidR="00BA5484">
      <w:tab/>
    </w:r>
    <w:r w:rsidR="00BA5484">
      <w:tab/>
    </w:r>
    <w:r w:rsidR="00DB2BE2">
      <w:t xml:space="preserve"> </w:t>
    </w:r>
  </w:p>
  <w:p w:rsidR="00CE32C7" w:rsidRDefault="00CE32C7" w:rsidP="00A66F6A">
    <w:pPr>
      <w:pStyle w:val="Yltunniste"/>
      <w:tabs>
        <w:tab w:val="clear" w:pos="4819"/>
        <w:tab w:val="clear" w:pos="963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0A4A2E"/>
    <w:lvl w:ilvl="0">
      <w:start w:val="1"/>
      <w:numFmt w:val="decimal"/>
      <w:pStyle w:val="Numeroituluettelo5"/>
      <w:lvlText w:val="%1."/>
      <w:lvlJc w:val="left"/>
      <w:pPr>
        <w:tabs>
          <w:tab w:val="num" w:pos="1492"/>
        </w:tabs>
        <w:ind w:left="1492" w:hanging="360"/>
      </w:pPr>
    </w:lvl>
  </w:abstractNum>
  <w:abstractNum w:abstractNumId="1">
    <w:nsid w:val="FFFFFF7D"/>
    <w:multiLevelType w:val="singleLevel"/>
    <w:tmpl w:val="AB5A3DA8"/>
    <w:lvl w:ilvl="0">
      <w:start w:val="1"/>
      <w:numFmt w:val="decimal"/>
      <w:pStyle w:val="Numeroituluettelo4"/>
      <w:lvlText w:val="%1."/>
      <w:lvlJc w:val="left"/>
      <w:pPr>
        <w:tabs>
          <w:tab w:val="num" w:pos="1209"/>
        </w:tabs>
        <w:ind w:left="1209" w:hanging="360"/>
      </w:pPr>
    </w:lvl>
  </w:abstractNum>
  <w:abstractNum w:abstractNumId="2">
    <w:nsid w:val="FFFFFF7E"/>
    <w:multiLevelType w:val="singleLevel"/>
    <w:tmpl w:val="B2D2C51E"/>
    <w:lvl w:ilvl="0">
      <w:start w:val="1"/>
      <w:numFmt w:val="decimal"/>
      <w:pStyle w:val="Numeroituluettelo3"/>
      <w:lvlText w:val="%1."/>
      <w:lvlJc w:val="left"/>
      <w:pPr>
        <w:tabs>
          <w:tab w:val="num" w:pos="926"/>
        </w:tabs>
        <w:ind w:left="926" w:hanging="360"/>
      </w:pPr>
    </w:lvl>
  </w:abstractNum>
  <w:abstractNum w:abstractNumId="3">
    <w:nsid w:val="FFFFFF7F"/>
    <w:multiLevelType w:val="singleLevel"/>
    <w:tmpl w:val="29F61C28"/>
    <w:lvl w:ilvl="0">
      <w:start w:val="1"/>
      <w:numFmt w:val="decimal"/>
      <w:pStyle w:val="Numeroituluettelo2"/>
      <w:lvlText w:val="%1."/>
      <w:lvlJc w:val="left"/>
      <w:pPr>
        <w:tabs>
          <w:tab w:val="num" w:pos="643"/>
        </w:tabs>
        <w:ind w:left="643" w:hanging="360"/>
      </w:pPr>
    </w:lvl>
  </w:abstractNum>
  <w:abstractNum w:abstractNumId="4">
    <w:nsid w:val="FFFFFF80"/>
    <w:multiLevelType w:val="singleLevel"/>
    <w:tmpl w:val="B3D81A94"/>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nsid w:val="FFFFFF81"/>
    <w:multiLevelType w:val="singleLevel"/>
    <w:tmpl w:val="42F66178"/>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nsid w:val="FFFFFF82"/>
    <w:multiLevelType w:val="singleLevel"/>
    <w:tmpl w:val="A6B4DD96"/>
    <w:lvl w:ilvl="0">
      <w:start w:val="1"/>
      <w:numFmt w:val="bullet"/>
      <w:pStyle w:val="Merkittyluettelo3"/>
      <w:lvlText w:val=""/>
      <w:lvlJc w:val="left"/>
      <w:pPr>
        <w:tabs>
          <w:tab w:val="num" w:pos="926"/>
        </w:tabs>
        <w:ind w:left="926" w:hanging="360"/>
      </w:pPr>
      <w:rPr>
        <w:rFonts w:ascii="Symbol" w:hAnsi="Symbol" w:hint="default"/>
      </w:rPr>
    </w:lvl>
  </w:abstractNum>
  <w:abstractNum w:abstractNumId="7">
    <w:nsid w:val="FFFFFF83"/>
    <w:multiLevelType w:val="singleLevel"/>
    <w:tmpl w:val="5E5685E2"/>
    <w:lvl w:ilvl="0">
      <w:start w:val="1"/>
      <w:numFmt w:val="bullet"/>
      <w:pStyle w:val="Merkittyluettelo2"/>
      <w:lvlText w:val=""/>
      <w:lvlJc w:val="left"/>
      <w:pPr>
        <w:tabs>
          <w:tab w:val="num" w:pos="643"/>
        </w:tabs>
        <w:ind w:left="643" w:hanging="360"/>
      </w:pPr>
      <w:rPr>
        <w:rFonts w:ascii="Symbol" w:hAnsi="Symbol" w:hint="default"/>
      </w:rPr>
    </w:lvl>
  </w:abstractNum>
  <w:abstractNum w:abstractNumId="8">
    <w:nsid w:val="FFFFFF88"/>
    <w:multiLevelType w:val="singleLevel"/>
    <w:tmpl w:val="F6C80886"/>
    <w:lvl w:ilvl="0">
      <w:start w:val="1"/>
      <w:numFmt w:val="decimal"/>
      <w:pStyle w:val="Numeroituluettelo"/>
      <w:lvlText w:val="%1)"/>
      <w:lvlJc w:val="right"/>
      <w:pPr>
        <w:tabs>
          <w:tab w:val="num" w:pos="3119"/>
        </w:tabs>
        <w:ind w:left="3119" w:hanging="171"/>
      </w:pPr>
      <w:rPr>
        <w:rFonts w:hint="default"/>
      </w:rPr>
    </w:lvl>
  </w:abstractNum>
  <w:abstractNum w:abstractNumId="9">
    <w:nsid w:val="FFFFFF89"/>
    <w:multiLevelType w:val="singleLevel"/>
    <w:tmpl w:val="D898EB1A"/>
    <w:lvl w:ilvl="0">
      <w:start w:val="1"/>
      <w:numFmt w:val="bullet"/>
      <w:pStyle w:val="Merkittyluettelo"/>
      <w:lvlText w:val="–"/>
      <w:lvlJc w:val="left"/>
      <w:pPr>
        <w:tabs>
          <w:tab w:val="num" w:pos="397"/>
        </w:tabs>
        <w:ind w:left="397" w:hanging="397"/>
      </w:pPr>
      <w:rPr>
        <w:rFonts w:ascii="Times New Roman" w:eastAsia="Arial Unicode MS" w:hAnsi="Times New Roman" w:cs="Times New Roman" w:hint="default"/>
      </w:rPr>
    </w:lvl>
  </w:abstractNum>
  <w:abstractNum w:abstractNumId="10">
    <w:nsid w:val="078766BE"/>
    <w:multiLevelType w:val="hybridMultilevel"/>
    <w:tmpl w:val="9F1A54E0"/>
    <w:lvl w:ilvl="0" w:tplc="A6023C52">
      <w:start w:val="1"/>
      <w:numFmt w:val="decimal"/>
      <w:lvlText w:val="%1)"/>
      <w:lvlJc w:val="right"/>
      <w:pPr>
        <w:tabs>
          <w:tab w:val="num" w:pos="3119"/>
        </w:tabs>
        <w:ind w:left="3119" w:hanging="17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0F41F98"/>
    <w:multiLevelType w:val="multilevel"/>
    <w:tmpl w:val="04090023"/>
    <w:styleLink w:val="Artikkeliosa"/>
    <w:lvl w:ilvl="0">
      <w:start w:val="1"/>
      <w:numFmt w:val="upperRoman"/>
      <w:lvlText w:val="Artikkeli %1."/>
      <w:lvlJc w:val="left"/>
      <w:pPr>
        <w:tabs>
          <w:tab w:val="num" w:pos="1800"/>
        </w:tabs>
        <w:ind w:left="0" w:firstLine="0"/>
      </w:pPr>
    </w:lvl>
    <w:lvl w:ilvl="1">
      <w:start w:val="1"/>
      <w:numFmt w:val="decimalZero"/>
      <w:isLgl/>
      <w:lvlText w:val="Os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Otsikko5"/>
      <w:lvlText w:val="%5)"/>
      <w:lvlJc w:val="left"/>
      <w:pPr>
        <w:tabs>
          <w:tab w:val="num" w:pos="1008"/>
        </w:tabs>
        <w:ind w:left="1008" w:hanging="432"/>
      </w:pPr>
    </w:lvl>
    <w:lvl w:ilvl="5">
      <w:start w:val="1"/>
      <w:numFmt w:val="lowerLetter"/>
      <w:pStyle w:val="Otsikko6"/>
      <w:lvlText w:val="%6)"/>
      <w:lvlJc w:val="left"/>
      <w:pPr>
        <w:tabs>
          <w:tab w:val="num" w:pos="1152"/>
        </w:tabs>
        <w:ind w:left="1152" w:hanging="432"/>
      </w:pPr>
    </w:lvl>
    <w:lvl w:ilvl="6">
      <w:start w:val="1"/>
      <w:numFmt w:val="lowerRoman"/>
      <w:pStyle w:val="Otsikko7"/>
      <w:lvlText w:val="%7)"/>
      <w:lvlJc w:val="right"/>
      <w:pPr>
        <w:tabs>
          <w:tab w:val="num" w:pos="1296"/>
        </w:tabs>
        <w:ind w:left="1296" w:hanging="288"/>
      </w:pPr>
    </w:lvl>
    <w:lvl w:ilvl="7">
      <w:start w:val="1"/>
      <w:numFmt w:val="lowerLetter"/>
      <w:pStyle w:val="Otsikko8"/>
      <w:lvlText w:val="%8."/>
      <w:lvlJc w:val="left"/>
      <w:pPr>
        <w:tabs>
          <w:tab w:val="num" w:pos="1440"/>
        </w:tabs>
        <w:ind w:left="1440" w:hanging="432"/>
      </w:pPr>
    </w:lvl>
    <w:lvl w:ilvl="8">
      <w:start w:val="1"/>
      <w:numFmt w:val="lowerRoman"/>
      <w:pStyle w:val="Otsikko9"/>
      <w:lvlText w:val="%9."/>
      <w:lvlJc w:val="right"/>
      <w:pPr>
        <w:tabs>
          <w:tab w:val="num" w:pos="1584"/>
        </w:tabs>
        <w:ind w:left="1584" w:hanging="144"/>
      </w:pPr>
    </w:lvl>
  </w:abstractNum>
  <w:abstractNum w:abstractNumId="12">
    <w:nsid w:val="17AD6BD6"/>
    <w:multiLevelType w:val="hybridMultilevel"/>
    <w:tmpl w:val="5DF61BF2"/>
    <w:lvl w:ilvl="0" w:tplc="E200B272">
      <w:start w:val="1"/>
      <w:numFmt w:val="decimal"/>
      <w:pStyle w:val="Taulukonotsikko"/>
      <w:lvlText w:val="Taulukko %1."/>
      <w:lvlJc w:val="left"/>
      <w:pPr>
        <w:tabs>
          <w:tab w:val="num" w:pos="3912"/>
        </w:tabs>
        <w:ind w:left="4272" w:hanging="10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3755548"/>
    <w:multiLevelType w:val="hybridMultilevel"/>
    <w:tmpl w:val="E0826A44"/>
    <w:lvl w:ilvl="0" w:tplc="7E2246D4">
      <w:start w:val="1"/>
      <w:numFmt w:val="decimal"/>
      <w:lvlText w:val="%1)"/>
      <w:lvlJc w:val="right"/>
      <w:pPr>
        <w:tabs>
          <w:tab w:val="num" w:pos="3119"/>
        </w:tabs>
        <w:ind w:left="3119" w:hanging="17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D4D7ED0"/>
    <w:multiLevelType w:val="hybridMultilevel"/>
    <w:tmpl w:val="6B203DDA"/>
    <w:lvl w:ilvl="0" w:tplc="7E2246D4">
      <w:start w:val="1"/>
      <w:numFmt w:val="decimal"/>
      <w:lvlText w:val="%1)"/>
      <w:lvlJc w:val="right"/>
      <w:pPr>
        <w:tabs>
          <w:tab w:val="num" w:pos="3119"/>
        </w:tabs>
        <w:ind w:left="3119" w:hanging="17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733A4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71BA3E19"/>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6"/>
  </w:num>
  <w:num w:numId="13">
    <w:abstractNumId w:val="11"/>
  </w:num>
  <w:num w:numId="14">
    <w:abstractNumId w:val="8"/>
    <w:lvlOverride w:ilvl="0">
      <w:startOverride w:val="1"/>
    </w:lvlOverride>
  </w:num>
  <w:num w:numId="15">
    <w:abstractNumId w:val="12"/>
  </w:num>
  <w:num w:numId="16">
    <w:abstractNumId w:val="8"/>
  </w:num>
  <w:num w:numId="17">
    <w:abstractNumId w:val="8"/>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13"/>
  </w:num>
  <w:num w:numId="24">
    <w:abstractNumId w:val="10"/>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fi-FI" w:vendorID="666" w:dllVersion="513" w:checkStyle="0"/>
  <w:activeWritingStyle w:appName="MSWord" w:lang="fi-FI" w:vendorID="22" w:dllVersion="513" w:checkStyle="1"/>
  <w:proofState w:spelling="clean" w:grammar="clean"/>
  <w:attachedTemplate r:id="rId1"/>
  <w:stylePaneFormatFilter w:val="0004"/>
  <w:defaultTabStop w:val="1304"/>
  <w:autoHyphenation/>
  <w:hyphenationZone w:val="425"/>
  <w:noPunctuationKerning/>
  <w:characterSpacingControl w:val="doNotCompress"/>
  <w:footnotePr>
    <w:footnote w:id="-1"/>
    <w:footnote w:id="0"/>
  </w:footnotePr>
  <w:endnotePr>
    <w:endnote w:id="-1"/>
    <w:endnote w:id="0"/>
  </w:endnotePr>
  <w:compat>
    <w:useFELayout/>
  </w:compat>
  <w:rsids>
    <w:rsidRoot w:val="00A66F6A"/>
    <w:rsid w:val="0000073A"/>
    <w:rsid w:val="0000495C"/>
    <w:rsid w:val="00016794"/>
    <w:rsid w:val="000265E5"/>
    <w:rsid w:val="00030D9E"/>
    <w:rsid w:val="000314A1"/>
    <w:rsid w:val="00035C2C"/>
    <w:rsid w:val="00054B0E"/>
    <w:rsid w:val="000676A8"/>
    <w:rsid w:val="0007584A"/>
    <w:rsid w:val="00085EC4"/>
    <w:rsid w:val="00087A10"/>
    <w:rsid w:val="000B1CA1"/>
    <w:rsid w:val="000B603A"/>
    <w:rsid w:val="000C55FC"/>
    <w:rsid w:val="000C7579"/>
    <w:rsid w:val="000D64A8"/>
    <w:rsid w:val="000E4700"/>
    <w:rsid w:val="000F79DB"/>
    <w:rsid w:val="001008FF"/>
    <w:rsid w:val="0010498B"/>
    <w:rsid w:val="00105190"/>
    <w:rsid w:val="00114BF3"/>
    <w:rsid w:val="00131878"/>
    <w:rsid w:val="00144AC9"/>
    <w:rsid w:val="001658CF"/>
    <w:rsid w:val="001812AF"/>
    <w:rsid w:val="001826E4"/>
    <w:rsid w:val="0019370F"/>
    <w:rsid w:val="001B4430"/>
    <w:rsid w:val="001D0184"/>
    <w:rsid w:val="001D66E1"/>
    <w:rsid w:val="001E6A37"/>
    <w:rsid w:val="001F18B4"/>
    <w:rsid w:val="001F27D2"/>
    <w:rsid w:val="00200021"/>
    <w:rsid w:val="00213275"/>
    <w:rsid w:val="00236F63"/>
    <w:rsid w:val="00257B0C"/>
    <w:rsid w:val="002657C8"/>
    <w:rsid w:val="00290436"/>
    <w:rsid w:val="00294F35"/>
    <w:rsid w:val="002B7E8E"/>
    <w:rsid w:val="002C68EA"/>
    <w:rsid w:val="00306B5D"/>
    <w:rsid w:val="00320EA6"/>
    <w:rsid w:val="0032357B"/>
    <w:rsid w:val="00331F82"/>
    <w:rsid w:val="00337BA7"/>
    <w:rsid w:val="00350283"/>
    <w:rsid w:val="003546CC"/>
    <w:rsid w:val="00356C59"/>
    <w:rsid w:val="003575FC"/>
    <w:rsid w:val="00370DA0"/>
    <w:rsid w:val="00380C64"/>
    <w:rsid w:val="00385337"/>
    <w:rsid w:val="003B079E"/>
    <w:rsid w:val="003C5063"/>
    <w:rsid w:val="003E6CC8"/>
    <w:rsid w:val="003F3FC1"/>
    <w:rsid w:val="003F4C90"/>
    <w:rsid w:val="004038B1"/>
    <w:rsid w:val="0040416A"/>
    <w:rsid w:val="00404672"/>
    <w:rsid w:val="00411A33"/>
    <w:rsid w:val="00420894"/>
    <w:rsid w:val="004272D7"/>
    <w:rsid w:val="00435CE0"/>
    <w:rsid w:val="00436653"/>
    <w:rsid w:val="00442C35"/>
    <w:rsid w:val="00452808"/>
    <w:rsid w:val="004531FA"/>
    <w:rsid w:val="004560E6"/>
    <w:rsid w:val="00462759"/>
    <w:rsid w:val="00465AF7"/>
    <w:rsid w:val="00473F37"/>
    <w:rsid w:val="00482D96"/>
    <w:rsid w:val="00496929"/>
    <w:rsid w:val="004B234D"/>
    <w:rsid w:val="004B5693"/>
    <w:rsid w:val="004B6442"/>
    <w:rsid w:val="004C5725"/>
    <w:rsid w:val="004E303C"/>
    <w:rsid w:val="004E6751"/>
    <w:rsid w:val="00506996"/>
    <w:rsid w:val="005135EF"/>
    <w:rsid w:val="0051554D"/>
    <w:rsid w:val="00531810"/>
    <w:rsid w:val="00555F45"/>
    <w:rsid w:val="00556347"/>
    <w:rsid w:val="00557917"/>
    <w:rsid w:val="00583E60"/>
    <w:rsid w:val="0058630C"/>
    <w:rsid w:val="0059590E"/>
    <w:rsid w:val="005A4B06"/>
    <w:rsid w:val="005C32FE"/>
    <w:rsid w:val="005D11B3"/>
    <w:rsid w:val="005D2849"/>
    <w:rsid w:val="005D3116"/>
    <w:rsid w:val="005E1CC2"/>
    <w:rsid w:val="005E25C5"/>
    <w:rsid w:val="005E2BE4"/>
    <w:rsid w:val="005F15BC"/>
    <w:rsid w:val="005F33D6"/>
    <w:rsid w:val="00602CD9"/>
    <w:rsid w:val="006117EB"/>
    <w:rsid w:val="00627FF1"/>
    <w:rsid w:val="00644DB3"/>
    <w:rsid w:val="006511FA"/>
    <w:rsid w:val="00651B3F"/>
    <w:rsid w:val="0065617A"/>
    <w:rsid w:val="00660344"/>
    <w:rsid w:val="00661A43"/>
    <w:rsid w:val="00682C28"/>
    <w:rsid w:val="00683586"/>
    <w:rsid w:val="0068508E"/>
    <w:rsid w:val="006A26D8"/>
    <w:rsid w:val="006A578A"/>
    <w:rsid w:val="006A5ACE"/>
    <w:rsid w:val="006B07DA"/>
    <w:rsid w:val="006C5226"/>
    <w:rsid w:val="006C7D30"/>
    <w:rsid w:val="006D1EF0"/>
    <w:rsid w:val="006D7E1D"/>
    <w:rsid w:val="006E7A3B"/>
    <w:rsid w:val="006F4F5F"/>
    <w:rsid w:val="006F7C82"/>
    <w:rsid w:val="00700441"/>
    <w:rsid w:val="007020B7"/>
    <w:rsid w:val="00710396"/>
    <w:rsid w:val="00713452"/>
    <w:rsid w:val="007148B9"/>
    <w:rsid w:val="007214B7"/>
    <w:rsid w:val="0072186D"/>
    <w:rsid w:val="00730001"/>
    <w:rsid w:val="00740A06"/>
    <w:rsid w:val="00740D79"/>
    <w:rsid w:val="00743005"/>
    <w:rsid w:val="00746205"/>
    <w:rsid w:val="00753D13"/>
    <w:rsid w:val="0075794E"/>
    <w:rsid w:val="007704E3"/>
    <w:rsid w:val="007768FB"/>
    <w:rsid w:val="00796DE1"/>
    <w:rsid w:val="007A339C"/>
    <w:rsid w:val="007A503E"/>
    <w:rsid w:val="007B5381"/>
    <w:rsid w:val="007C1DD9"/>
    <w:rsid w:val="007D1AE7"/>
    <w:rsid w:val="007D1B73"/>
    <w:rsid w:val="007D522D"/>
    <w:rsid w:val="007D54B5"/>
    <w:rsid w:val="007D73F1"/>
    <w:rsid w:val="007D7870"/>
    <w:rsid w:val="007F44A1"/>
    <w:rsid w:val="008040ED"/>
    <w:rsid w:val="0082726C"/>
    <w:rsid w:val="0083524D"/>
    <w:rsid w:val="00847458"/>
    <w:rsid w:val="008604A8"/>
    <w:rsid w:val="00867240"/>
    <w:rsid w:val="0087169C"/>
    <w:rsid w:val="00871CB4"/>
    <w:rsid w:val="00887730"/>
    <w:rsid w:val="00894AB4"/>
    <w:rsid w:val="008A01F5"/>
    <w:rsid w:val="008A24B4"/>
    <w:rsid w:val="008A455F"/>
    <w:rsid w:val="008C24E1"/>
    <w:rsid w:val="008C5262"/>
    <w:rsid w:val="008D1950"/>
    <w:rsid w:val="008D57F3"/>
    <w:rsid w:val="008E185A"/>
    <w:rsid w:val="008F3B20"/>
    <w:rsid w:val="00907ED4"/>
    <w:rsid w:val="009231A5"/>
    <w:rsid w:val="00924C69"/>
    <w:rsid w:val="00930A2A"/>
    <w:rsid w:val="00932B55"/>
    <w:rsid w:val="009443D8"/>
    <w:rsid w:val="009472A6"/>
    <w:rsid w:val="00952400"/>
    <w:rsid w:val="00976C98"/>
    <w:rsid w:val="00982C73"/>
    <w:rsid w:val="00985BC8"/>
    <w:rsid w:val="00990B48"/>
    <w:rsid w:val="009950C5"/>
    <w:rsid w:val="009A0113"/>
    <w:rsid w:val="009A1A47"/>
    <w:rsid w:val="009B12CA"/>
    <w:rsid w:val="009C4747"/>
    <w:rsid w:val="009C4F14"/>
    <w:rsid w:val="009C746C"/>
    <w:rsid w:val="009E05F6"/>
    <w:rsid w:val="009F2BFF"/>
    <w:rsid w:val="009F3040"/>
    <w:rsid w:val="009F325B"/>
    <w:rsid w:val="00A119E4"/>
    <w:rsid w:val="00A325E2"/>
    <w:rsid w:val="00A41A36"/>
    <w:rsid w:val="00A41DA3"/>
    <w:rsid w:val="00A47EEA"/>
    <w:rsid w:val="00A570F3"/>
    <w:rsid w:val="00A61842"/>
    <w:rsid w:val="00A61A6C"/>
    <w:rsid w:val="00A66F6A"/>
    <w:rsid w:val="00AA6D78"/>
    <w:rsid w:val="00AB1BAD"/>
    <w:rsid w:val="00AB41DD"/>
    <w:rsid w:val="00AC00E0"/>
    <w:rsid w:val="00AD3A6B"/>
    <w:rsid w:val="00B23B12"/>
    <w:rsid w:val="00B3307B"/>
    <w:rsid w:val="00B527DF"/>
    <w:rsid w:val="00B52A7A"/>
    <w:rsid w:val="00B6171F"/>
    <w:rsid w:val="00B717ED"/>
    <w:rsid w:val="00B93309"/>
    <w:rsid w:val="00B94C17"/>
    <w:rsid w:val="00B9594A"/>
    <w:rsid w:val="00BA5484"/>
    <w:rsid w:val="00BA70F7"/>
    <w:rsid w:val="00BB0174"/>
    <w:rsid w:val="00BB46C4"/>
    <w:rsid w:val="00BC2E31"/>
    <w:rsid w:val="00BC5144"/>
    <w:rsid w:val="00BD1F50"/>
    <w:rsid w:val="00BF2300"/>
    <w:rsid w:val="00C060D2"/>
    <w:rsid w:val="00C25760"/>
    <w:rsid w:val="00C27FA5"/>
    <w:rsid w:val="00C309A3"/>
    <w:rsid w:val="00C73041"/>
    <w:rsid w:val="00C85EEF"/>
    <w:rsid w:val="00C86F5B"/>
    <w:rsid w:val="00C8769D"/>
    <w:rsid w:val="00C87DC4"/>
    <w:rsid w:val="00C94DC1"/>
    <w:rsid w:val="00C962E7"/>
    <w:rsid w:val="00CA2898"/>
    <w:rsid w:val="00CC0867"/>
    <w:rsid w:val="00CC6782"/>
    <w:rsid w:val="00CC6CF0"/>
    <w:rsid w:val="00CD08B0"/>
    <w:rsid w:val="00CE19A0"/>
    <w:rsid w:val="00CE32C7"/>
    <w:rsid w:val="00CF6422"/>
    <w:rsid w:val="00CF7ABF"/>
    <w:rsid w:val="00D04793"/>
    <w:rsid w:val="00D04B18"/>
    <w:rsid w:val="00D0552A"/>
    <w:rsid w:val="00D12FA8"/>
    <w:rsid w:val="00D1387A"/>
    <w:rsid w:val="00D174A0"/>
    <w:rsid w:val="00D20AB6"/>
    <w:rsid w:val="00D23120"/>
    <w:rsid w:val="00D2325E"/>
    <w:rsid w:val="00D249C6"/>
    <w:rsid w:val="00D253CE"/>
    <w:rsid w:val="00D505AD"/>
    <w:rsid w:val="00D50EDF"/>
    <w:rsid w:val="00D61027"/>
    <w:rsid w:val="00D637C5"/>
    <w:rsid w:val="00D85F02"/>
    <w:rsid w:val="00D86D57"/>
    <w:rsid w:val="00D86D7B"/>
    <w:rsid w:val="00DA7670"/>
    <w:rsid w:val="00DB1DF1"/>
    <w:rsid w:val="00DB2BE2"/>
    <w:rsid w:val="00DB4A73"/>
    <w:rsid w:val="00DC2B37"/>
    <w:rsid w:val="00DD15D9"/>
    <w:rsid w:val="00DD5179"/>
    <w:rsid w:val="00DF4226"/>
    <w:rsid w:val="00E00EC5"/>
    <w:rsid w:val="00E0125D"/>
    <w:rsid w:val="00E23A32"/>
    <w:rsid w:val="00E26F7D"/>
    <w:rsid w:val="00E27F25"/>
    <w:rsid w:val="00E313C5"/>
    <w:rsid w:val="00E3682E"/>
    <w:rsid w:val="00E4677E"/>
    <w:rsid w:val="00E5439B"/>
    <w:rsid w:val="00E61FF8"/>
    <w:rsid w:val="00E65CB6"/>
    <w:rsid w:val="00E72C88"/>
    <w:rsid w:val="00E74913"/>
    <w:rsid w:val="00E750E6"/>
    <w:rsid w:val="00E82417"/>
    <w:rsid w:val="00EA1E5E"/>
    <w:rsid w:val="00EA5E37"/>
    <w:rsid w:val="00EB48AE"/>
    <w:rsid w:val="00EB7058"/>
    <w:rsid w:val="00ED5DE8"/>
    <w:rsid w:val="00EE3E62"/>
    <w:rsid w:val="00EE636B"/>
    <w:rsid w:val="00F05DE9"/>
    <w:rsid w:val="00F1344B"/>
    <w:rsid w:val="00F16BB2"/>
    <w:rsid w:val="00F21DA9"/>
    <w:rsid w:val="00F263BC"/>
    <w:rsid w:val="00F30355"/>
    <w:rsid w:val="00F32F4C"/>
    <w:rsid w:val="00F44CCF"/>
    <w:rsid w:val="00F513E3"/>
    <w:rsid w:val="00F62374"/>
    <w:rsid w:val="00F66F49"/>
    <w:rsid w:val="00F71667"/>
    <w:rsid w:val="00F92A2B"/>
    <w:rsid w:val="00FA006C"/>
    <w:rsid w:val="00FA04A5"/>
    <w:rsid w:val="00FB2D64"/>
    <w:rsid w:val="00FB509B"/>
    <w:rsid w:val="00FC252C"/>
    <w:rsid w:val="00FC3F77"/>
    <w:rsid w:val="00FD3CDA"/>
    <w:rsid w:val="00FD4AEC"/>
    <w:rsid w:val="00FE0BE7"/>
    <w:rsid w:val="00FF61B6"/>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ali">
    <w:name w:val="Normal"/>
    <w:qFormat/>
    <w:rsid w:val="00144AC9"/>
    <w:rPr>
      <w:sz w:val="24"/>
      <w:szCs w:val="24"/>
      <w:lang w:val="fi-FI" w:eastAsia="fi-FI"/>
    </w:rPr>
  </w:style>
  <w:style w:type="paragraph" w:styleId="Otsikko1">
    <w:name w:val="heading 1"/>
    <w:basedOn w:val="Normaali"/>
    <w:next w:val="Leiptekstinaloituskappale"/>
    <w:qFormat/>
    <w:rsid w:val="006117EB"/>
    <w:pPr>
      <w:keepNext/>
      <w:suppressAutoHyphens/>
      <w:spacing w:before="240" w:after="240"/>
      <w:outlineLvl w:val="0"/>
    </w:pPr>
    <w:rPr>
      <w:rFonts w:ascii="Arial" w:hAnsi="Arial" w:cs="Arial"/>
      <w:b/>
      <w:bCs/>
      <w:kern w:val="32"/>
      <w:sz w:val="36"/>
      <w:szCs w:val="32"/>
    </w:rPr>
  </w:style>
  <w:style w:type="paragraph" w:styleId="Otsikko2">
    <w:name w:val="heading 2"/>
    <w:basedOn w:val="Normaali"/>
    <w:next w:val="Leiptekstinaloituskappale"/>
    <w:qFormat/>
    <w:rsid w:val="005D11B3"/>
    <w:pPr>
      <w:keepNext/>
      <w:suppressAutoHyphens/>
      <w:spacing w:before="360" w:after="180"/>
      <w:outlineLvl w:val="1"/>
    </w:pPr>
    <w:rPr>
      <w:rFonts w:ascii="Arial" w:hAnsi="Arial" w:cs="Arial"/>
      <w:b/>
      <w:bCs/>
      <w:iCs/>
      <w:sz w:val="32"/>
      <w:szCs w:val="28"/>
    </w:rPr>
  </w:style>
  <w:style w:type="paragraph" w:styleId="Otsikko3">
    <w:name w:val="heading 3"/>
    <w:basedOn w:val="Normaali"/>
    <w:next w:val="Leiptekstinaloituskappale"/>
    <w:qFormat/>
    <w:rsid w:val="00AA6D78"/>
    <w:pPr>
      <w:keepNext/>
      <w:suppressAutoHyphens/>
      <w:spacing w:before="240" w:after="180"/>
      <w:outlineLvl w:val="2"/>
    </w:pPr>
    <w:rPr>
      <w:rFonts w:ascii="Arial" w:hAnsi="Arial" w:cs="Arial"/>
      <w:b/>
      <w:bCs/>
      <w:sz w:val="27"/>
      <w:szCs w:val="27"/>
    </w:rPr>
  </w:style>
  <w:style w:type="paragraph" w:styleId="Otsikko4">
    <w:name w:val="heading 4"/>
    <w:basedOn w:val="Leipteksti"/>
    <w:next w:val="Leiptekstinaloituskappale"/>
    <w:qFormat/>
    <w:rsid w:val="008D1950"/>
    <w:pPr>
      <w:keepNext/>
      <w:suppressAutoHyphens/>
      <w:spacing w:before="240" w:after="60"/>
      <w:ind w:left="0"/>
      <w:outlineLvl w:val="3"/>
    </w:pPr>
    <w:rPr>
      <w:rFonts w:ascii="Arial" w:hAnsi="Arial"/>
      <w:b/>
      <w:bCs/>
      <w:szCs w:val="28"/>
    </w:rPr>
  </w:style>
  <w:style w:type="paragraph" w:styleId="Otsikko5">
    <w:name w:val="heading 5"/>
    <w:basedOn w:val="Normaali"/>
    <w:next w:val="Normaali"/>
    <w:qFormat/>
    <w:rsid w:val="00FB2D64"/>
    <w:pPr>
      <w:numPr>
        <w:ilvl w:val="4"/>
        <w:numId w:val="13"/>
      </w:numPr>
      <w:spacing w:before="240" w:after="60"/>
      <w:outlineLvl w:val="4"/>
    </w:pPr>
    <w:rPr>
      <w:b/>
      <w:bCs/>
      <w:i/>
      <w:iCs/>
      <w:sz w:val="26"/>
      <w:szCs w:val="26"/>
    </w:rPr>
  </w:style>
  <w:style w:type="paragraph" w:styleId="Otsikko6">
    <w:name w:val="heading 6"/>
    <w:basedOn w:val="Normaali"/>
    <w:next w:val="Normaali"/>
    <w:qFormat/>
    <w:rsid w:val="00FB2D64"/>
    <w:pPr>
      <w:numPr>
        <w:ilvl w:val="5"/>
        <w:numId w:val="13"/>
      </w:numPr>
      <w:spacing w:before="240" w:after="60"/>
      <w:outlineLvl w:val="5"/>
    </w:pPr>
    <w:rPr>
      <w:b/>
      <w:bCs/>
      <w:sz w:val="22"/>
      <w:szCs w:val="22"/>
    </w:rPr>
  </w:style>
  <w:style w:type="paragraph" w:styleId="Otsikko7">
    <w:name w:val="heading 7"/>
    <w:basedOn w:val="Normaali"/>
    <w:next w:val="Normaali"/>
    <w:qFormat/>
    <w:rsid w:val="00FB2D64"/>
    <w:pPr>
      <w:numPr>
        <w:ilvl w:val="6"/>
        <w:numId w:val="13"/>
      </w:numPr>
      <w:spacing w:before="240" w:after="60"/>
      <w:outlineLvl w:val="6"/>
    </w:pPr>
  </w:style>
  <w:style w:type="paragraph" w:styleId="Otsikko8">
    <w:name w:val="heading 8"/>
    <w:basedOn w:val="Normaali"/>
    <w:next w:val="Normaali"/>
    <w:qFormat/>
    <w:rsid w:val="00FB2D64"/>
    <w:pPr>
      <w:numPr>
        <w:ilvl w:val="7"/>
        <w:numId w:val="13"/>
      </w:numPr>
      <w:spacing w:before="240" w:after="60"/>
      <w:outlineLvl w:val="7"/>
    </w:pPr>
    <w:rPr>
      <w:i/>
      <w:iCs/>
    </w:rPr>
  </w:style>
  <w:style w:type="paragraph" w:styleId="Otsikko9">
    <w:name w:val="heading 9"/>
    <w:basedOn w:val="Normaali"/>
    <w:next w:val="Normaali"/>
    <w:qFormat/>
    <w:rsid w:val="00FB2D64"/>
    <w:pPr>
      <w:numPr>
        <w:ilvl w:val="8"/>
        <w:numId w:val="13"/>
      </w:numPr>
      <w:spacing w:before="240" w:after="60"/>
      <w:outlineLvl w:val="8"/>
    </w:pPr>
    <w:rPr>
      <w:rFonts w:ascii="Arial" w:hAnsi="Arial" w:cs="Arial"/>
      <w:sz w:val="22"/>
      <w:szCs w:val="22"/>
    </w:rPr>
  </w:style>
  <w:style w:type="character" w:default="1" w:styleId="Kappaleenoletusfontti">
    <w:name w:val="Default Paragraph Font"/>
    <w:uiPriority w:val="1"/>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rsid w:val="00016794"/>
    <w:pPr>
      <w:tabs>
        <w:tab w:val="center" w:pos="4819"/>
        <w:tab w:val="right" w:pos="9638"/>
      </w:tabs>
    </w:pPr>
    <w:rPr>
      <w:rFonts w:ascii="Arial" w:hAnsi="Arial"/>
      <w:sz w:val="22"/>
    </w:rPr>
  </w:style>
  <w:style w:type="paragraph" w:styleId="Alatunniste">
    <w:name w:val="footer"/>
    <w:basedOn w:val="Normaali"/>
    <w:rsid w:val="0087169C"/>
    <w:pPr>
      <w:tabs>
        <w:tab w:val="center" w:pos="4819"/>
        <w:tab w:val="right" w:pos="9638"/>
      </w:tabs>
      <w:spacing w:before="120" w:line="320" w:lineRule="atLeast"/>
    </w:pPr>
    <w:rPr>
      <w:rFonts w:ascii="Arial" w:hAnsi="Arial"/>
      <w:sz w:val="20"/>
      <w:szCs w:val="20"/>
    </w:rPr>
  </w:style>
  <w:style w:type="character" w:styleId="Sivunumero">
    <w:name w:val="page number"/>
    <w:basedOn w:val="Kappaleenoletusfontti"/>
    <w:semiHidden/>
    <w:rsid w:val="00A66F6A"/>
  </w:style>
  <w:style w:type="paragraph" w:customStyle="1" w:styleId="Vastaanottaja">
    <w:name w:val="Vastaanottaja"/>
    <w:basedOn w:val="Normaali"/>
    <w:rsid w:val="00016794"/>
    <w:rPr>
      <w:rFonts w:ascii="Arial" w:hAnsi="Arial"/>
      <w:sz w:val="22"/>
    </w:rPr>
  </w:style>
  <w:style w:type="paragraph" w:styleId="Leipteksti">
    <w:name w:val="Body Text"/>
    <w:basedOn w:val="Normaali"/>
    <w:link w:val="LeiptekstiChar"/>
    <w:rsid w:val="00700441"/>
    <w:pPr>
      <w:spacing w:after="180"/>
      <w:ind w:left="2608"/>
    </w:pPr>
  </w:style>
  <w:style w:type="paragraph" w:styleId="Merkittyluettelo">
    <w:name w:val="List Bullet"/>
    <w:basedOn w:val="Normaali"/>
    <w:autoRedefine/>
    <w:rsid w:val="009231A5"/>
    <w:pPr>
      <w:numPr>
        <w:numId w:val="1"/>
      </w:numPr>
      <w:ind w:left="3005"/>
    </w:pPr>
  </w:style>
  <w:style w:type="character" w:customStyle="1" w:styleId="Alaindeksi">
    <w:name w:val="Alaindeksi"/>
    <w:basedOn w:val="Kappaleenoletusfontti"/>
    <w:rsid w:val="004B5693"/>
    <w:rPr>
      <w:vertAlign w:val="subscript"/>
    </w:rPr>
  </w:style>
  <w:style w:type="character" w:customStyle="1" w:styleId="Ylindeksi">
    <w:name w:val="Yläindeksi"/>
    <w:basedOn w:val="Kappaleenoletusfontti"/>
    <w:rsid w:val="00B23B12"/>
    <w:rPr>
      <w:vertAlign w:val="superscript"/>
    </w:rPr>
  </w:style>
  <w:style w:type="paragraph" w:styleId="Numeroituluettelo">
    <w:name w:val="List Number"/>
    <w:basedOn w:val="Normaali"/>
    <w:rsid w:val="00B717ED"/>
    <w:pPr>
      <w:numPr>
        <w:numId w:val="17"/>
      </w:numPr>
    </w:pPr>
  </w:style>
  <w:style w:type="character" w:customStyle="1" w:styleId="Korostettutunnistetieto">
    <w:name w:val="Korostettu tunnistetieto"/>
    <w:basedOn w:val="Kappaleenoletusfontti"/>
    <w:rsid w:val="00C73041"/>
    <w:rPr>
      <w:b/>
    </w:rPr>
  </w:style>
  <w:style w:type="paragraph" w:customStyle="1" w:styleId="Numeroituharvennettuluettelo">
    <w:name w:val="Numeroitu harvennettu luettelo"/>
    <w:basedOn w:val="Numeroituluettelo"/>
    <w:rsid w:val="007D522D"/>
    <w:pPr>
      <w:spacing w:after="120"/>
      <w:ind w:left="3118" w:hanging="170"/>
    </w:pPr>
  </w:style>
  <w:style w:type="numbering" w:styleId="111111">
    <w:name w:val="Outline List 2"/>
    <w:basedOn w:val="Eiluetteloa"/>
    <w:semiHidden/>
    <w:rsid w:val="00FB2D64"/>
    <w:pPr>
      <w:numPr>
        <w:numId w:val="11"/>
      </w:numPr>
    </w:pPr>
  </w:style>
  <w:style w:type="numbering" w:styleId="1ai">
    <w:name w:val="Outline List 1"/>
    <w:basedOn w:val="Eiluetteloa"/>
    <w:semiHidden/>
    <w:rsid w:val="00FB2D64"/>
    <w:pPr>
      <w:numPr>
        <w:numId w:val="12"/>
      </w:numPr>
    </w:pPr>
  </w:style>
  <w:style w:type="numbering" w:styleId="Artikkeliosa">
    <w:name w:val="Outline List 3"/>
    <w:basedOn w:val="Eiluetteloa"/>
    <w:semiHidden/>
    <w:rsid w:val="00FB2D64"/>
    <w:pPr>
      <w:numPr>
        <w:numId w:val="13"/>
      </w:numPr>
    </w:pPr>
  </w:style>
  <w:style w:type="character" w:styleId="AvattuHyperlinkki">
    <w:name w:val="FollowedHyperlink"/>
    <w:basedOn w:val="Kappaleenoletusfontti"/>
    <w:semiHidden/>
    <w:rsid w:val="00FB2D64"/>
    <w:rPr>
      <w:color w:val="800080"/>
      <w:u w:val="single"/>
    </w:rPr>
  </w:style>
  <w:style w:type="character" w:styleId="HTML-akronyymi">
    <w:name w:val="HTML Acronym"/>
    <w:basedOn w:val="Kappaleenoletusfontti"/>
    <w:semiHidden/>
    <w:rsid w:val="00FB2D64"/>
  </w:style>
  <w:style w:type="paragraph" w:styleId="HTML-esimuotoiltu">
    <w:name w:val="HTML Preformatted"/>
    <w:basedOn w:val="Normaali"/>
    <w:semiHidden/>
    <w:rsid w:val="00FB2D64"/>
    <w:rPr>
      <w:rFonts w:ascii="Courier New" w:hAnsi="Courier New" w:cs="Courier New"/>
      <w:sz w:val="20"/>
      <w:szCs w:val="20"/>
    </w:rPr>
  </w:style>
  <w:style w:type="character" w:styleId="HTML-kirjoituskone">
    <w:name w:val="HTML Typewriter"/>
    <w:basedOn w:val="Kappaleenoletusfontti"/>
    <w:semiHidden/>
    <w:rsid w:val="00FB2D64"/>
    <w:rPr>
      <w:rFonts w:ascii="Courier New" w:hAnsi="Courier New" w:cs="Courier New"/>
      <w:sz w:val="20"/>
      <w:szCs w:val="20"/>
    </w:rPr>
  </w:style>
  <w:style w:type="character" w:styleId="HTML-koodi">
    <w:name w:val="HTML Code"/>
    <w:basedOn w:val="Kappaleenoletusfontti"/>
    <w:semiHidden/>
    <w:rsid w:val="00FB2D64"/>
    <w:rPr>
      <w:rFonts w:ascii="Courier New" w:hAnsi="Courier New" w:cs="Courier New"/>
      <w:sz w:val="20"/>
      <w:szCs w:val="20"/>
    </w:rPr>
  </w:style>
  <w:style w:type="character" w:styleId="HTML-lainaus">
    <w:name w:val="HTML Cite"/>
    <w:basedOn w:val="Kappaleenoletusfontti"/>
    <w:semiHidden/>
    <w:rsid w:val="00FB2D64"/>
    <w:rPr>
      <w:i/>
      <w:iCs/>
    </w:rPr>
  </w:style>
  <w:style w:type="character" w:styleId="HTML-malli">
    <w:name w:val="HTML Sample"/>
    <w:basedOn w:val="Kappaleenoletusfontti"/>
    <w:semiHidden/>
    <w:rsid w:val="00FB2D64"/>
    <w:rPr>
      <w:rFonts w:ascii="Courier New" w:hAnsi="Courier New" w:cs="Courier New"/>
    </w:rPr>
  </w:style>
  <w:style w:type="character" w:styleId="HTML-muuttuja">
    <w:name w:val="HTML Variable"/>
    <w:basedOn w:val="Kappaleenoletusfontti"/>
    <w:semiHidden/>
    <w:rsid w:val="00FB2D64"/>
    <w:rPr>
      <w:i/>
      <w:iCs/>
    </w:rPr>
  </w:style>
  <w:style w:type="character" w:styleId="HTML-mrittely">
    <w:name w:val="HTML Definition"/>
    <w:basedOn w:val="Kappaleenoletusfontti"/>
    <w:semiHidden/>
    <w:rsid w:val="00FB2D64"/>
    <w:rPr>
      <w:i/>
      <w:iCs/>
    </w:rPr>
  </w:style>
  <w:style w:type="character" w:styleId="HTML-nppimist">
    <w:name w:val="HTML Keyboard"/>
    <w:basedOn w:val="Kappaleenoletusfontti"/>
    <w:semiHidden/>
    <w:rsid w:val="00FB2D64"/>
    <w:rPr>
      <w:rFonts w:ascii="Courier New" w:hAnsi="Courier New" w:cs="Courier New"/>
      <w:sz w:val="20"/>
      <w:szCs w:val="20"/>
    </w:rPr>
  </w:style>
  <w:style w:type="paragraph" w:styleId="HTML-osoite">
    <w:name w:val="HTML Address"/>
    <w:basedOn w:val="Normaali"/>
    <w:semiHidden/>
    <w:rsid w:val="00FB2D64"/>
    <w:rPr>
      <w:i/>
      <w:iCs/>
    </w:rPr>
  </w:style>
  <w:style w:type="paragraph" w:styleId="Huomautuksenotsikko">
    <w:name w:val="Note Heading"/>
    <w:basedOn w:val="Normaali"/>
    <w:next w:val="Normaali"/>
    <w:semiHidden/>
    <w:rsid w:val="00FB2D64"/>
  </w:style>
  <w:style w:type="character" w:styleId="Hyperlinkki">
    <w:name w:val="Hyperlink"/>
    <w:basedOn w:val="Kappaleenoletusfontti"/>
    <w:semiHidden/>
    <w:rsid w:val="00FB2D64"/>
    <w:rPr>
      <w:color w:val="0000FF"/>
      <w:u w:val="single"/>
    </w:rPr>
  </w:style>
  <w:style w:type="paragraph" w:styleId="Jatkoluettelo">
    <w:name w:val="List Continue"/>
    <w:basedOn w:val="Normaali"/>
    <w:semiHidden/>
    <w:rsid w:val="00FB2D64"/>
    <w:pPr>
      <w:spacing w:after="120"/>
      <w:ind w:left="283"/>
    </w:pPr>
  </w:style>
  <w:style w:type="paragraph" w:styleId="Jatkoluettelo2">
    <w:name w:val="List Continue 2"/>
    <w:basedOn w:val="Normaali"/>
    <w:semiHidden/>
    <w:rsid w:val="00FB2D64"/>
    <w:pPr>
      <w:spacing w:after="120"/>
      <w:ind w:left="566"/>
    </w:pPr>
  </w:style>
  <w:style w:type="paragraph" w:styleId="Jatkoluettelo3">
    <w:name w:val="List Continue 3"/>
    <w:basedOn w:val="Normaali"/>
    <w:semiHidden/>
    <w:rsid w:val="00FB2D64"/>
    <w:pPr>
      <w:spacing w:after="120"/>
      <w:ind w:left="849"/>
    </w:pPr>
  </w:style>
  <w:style w:type="paragraph" w:styleId="Jatkoluettelo4">
    <w:name w:val="List Continue 4"/>
    <w:basedOn w:val="Normaali"/>
    <w:semiHidden/>
    <w:rsid w:val="00FB2D64"/>
    <w:pPr>
      <w:spacing w:after="120"/>
      <w:ind w:left="1132"/>
    </w:pPr>
  </w:style>
  <w:style w:type="paragraph" w:styleId="Jatkoluettelo5">
    <w:name w:val="List Continue 5"/>
    <w:basedOn w:val="Normaali"/>
    <w:semiHidden/>
    <w:rsid w:val="00FB2D64"/>
    <w:pPr>
      <w:spacing w:after="120"/>
      <w:ind w:left="1415"/>
    </w:pPr>
  </w:style>
  <w:style w:type="paragraph" w:styleId="Kirjekuorenpalautusosoite">
    <w:name w:val="envelope return"/>
    <w:basedOn w:val="Normaali"/>
    <w:semiHidden/>
    <w:rsid w:val="00FB2D64"/>
    <w:rPr>
      <w:rFonts w:ascii="Arial" w:hAnsi="Arial" w:cs="Arial"/>
      <w:sz w:val="20"/>
      <w:szCs w:val="20"/>
    </w:rPr>
  </w:style>
  <w:style w:type="paragraph" w:styleId="Kuvanotsikko">
    <w:name w:val="caption"/>
    <w:basedOn w:val="Normaali"/>
    <w:next w:val="Leiptekstinaloituskappale"/>
    <w:qFormat/>
    <w:rsid w:val="00FB2D64"/>
    <w:pPr>
      <w:spacing w:before="120" w:after="120"/>
    </w:pPr>
    <w:rPr>
      <w:b/>
      <w:bCs/>
      <w:sz w:val="20"/>
      <w:szCs w:val="20"/>
    </w:rPr>
  </w:style>
  <w:style w:type="paragraph" w:styleId="Leipteksti2">
    <w:name w:val="Body Text 2"/>
    <w:basedOn w:val="Normaali"/>
    <w:semiHidden/>
    <w:rsid w:val="00FB2D64"/>
    <w:pPr>
      <w:spacing w:after="120" w:line="480" w:lineRule="auto"/>
    </w:pPr>
  </w:style>
  <w:style w:type="paragraph" w:styleId="Leipteksti3">
    <w:name w:val="Body Text 3"/>
    <w:basedOn w:val="Normaali"/>
    <w:semiHidden/>
    <w:rsid w:val="00FB2D64"/>
    <w:pPr>
      <w:spacing w:after="120"/>
    </w:pPr>
    <w:rPr>
      <w:sz w:val="16"/>
      <w:szCs w:val="16"/>
    </w:rPr>
  </w:style>
  <w:style w:type="paragraph" w:styleId="Sisennettyleipteksti">
    <w:name w:val="Body Text Indent"/>
    <w:basedOn w:val="Normaali"/>
    <w:semiHidden/>
    <w:rsid w:val="00FB2D64"/>
    <w:pPr>
      <w:spacing w:after="120"/>
      <w:ind w:left="283"/>
    </w:pPr>
  </w:style>
  <w:style w:type="paragraph" w:styleId="Leiptekstin1rivinsisennys2">
    <w:name w:val="Body Text First Indent 2"/>
    <w:basedOn w:val="Sisennettyleipteksti"/>
    <w:semiHidden/>
    <w:rsid w:val="00FB2D64"/>
    <w:pPr>
      <w:ind w:firstLine="210"/>
    </w:pPr>
  </w:style>
  <w:style w:type="paragraph" w:styleId="Luettelo2">
    <w:name w:val="List 2"/>
    <w:basedOn w:val="Normaali"/>
    <w:semiHidden/>
    <w:rsid w:val="00FB2D64"/>
    <w:pPr>
      <w:ind w:left="566" w:hanging="283"/>
    </w:pPr>
  </w:style>
  <w:style w:type="paragraph" w:styleId="Luettelo3">
    <w:name w:val="List 3"/>
    <w:basedOn w:val="Normaali"/>
    <w:semiHidden/>
    <w:rsid w:val="00FB2D64"/>
    <w:pPr>
      <w:ind w:left="849" w:hanging="283"/>
    </w:pPr>
  </w:style>
  <w:style w:type="paragraph" w:styleId="Luettelo4">
    <w:name w:val="List 4"/>
    <w:basedOn w:val="Normaali"/>
    <w:semiHidden/>
    <w:rsid w:val="00FB2D64"/>
    <w:pPr>
      <w:ind w:left="1132" w:hanging="283"/>
    </w:pPr>
  </w:style>
  <w:style w:type="paragraph" w:styleId="Luettelo5">
    <w:name w:val="List 5"/>
    <w:basedOn w:val="Normaali"/>
    <w:semiHidden/>
    <w:rsid w:val="00FB2D64"/>
    <w:pPr>
      <w:ind w:left="1415" w:hanging="283"/>
    </w:pPr>
  </w:style>
  <w:style w:type="paragraph" w:styleId="Merkittyluettelo2">
    <w:name w:val="List Bullet 2"/>
    <w:basedOn w:val="Normaali"/>
    <w:autoRedefine/>
    <w:semiHidden/>
    <w:rsid w:val="00FB2D64"/>
    <w:pPr>
      <w:numPr>
        <w:numId w:val="2"/>
      </w:numPr>
    </w:pPr>
  </w:style>
  <w:style w:type="paragraph" w:styleId="Merkittyluettelo3">
    <w:name w:val="List Bullet 3"/>
    <w:basedOn w:val="Normaali"/>
    <w:autoRedefine/>
    <w:semiHidden/>
    <w:rsid w:val="00FB2D64"/>
    <w:pPr>
      <w:numPr>
        <w:numId w:val="3"/>
      </w:numPr>
    </w:pPr>
  </w:style>
  <w:style w:type="paragraph" w:styleId="Merkittyluettelo4">
    <w:name w:val="List Bullet 4"/>
    <w:basedOn w:val="Normaali"/>
    <w:autoRedefine/>
    <w:semiHidden/>
    <w:rsid w:val="00FB2D64"/>
    <w:pPr>
      <w:numPr>
        <w:numId w:val="4"/>
      </w:numPr>
    </w:pPr>
  </w:style>
  <w:style w:type="paragraph" w:styleId="Merkittyluettelo5">
    <w:name w:val="List Bullet 5"/>
    <w:basedOn w:val="Normaali"/>
    <w:autoRedefine/>
    <w:semiHidden/>
    <w:rsid w:val="00FB2D64"/>
    <w:pPr>
      <w:numPr>
        <w:numId w:val="5"/>
      </w:numPr>
    </w:pPr>
  </w:style>
  <w:style w:type="paragraph" w:styleId="NormaaliWeb">
    <w:name w:val="Normal (Web)"/>
    <w:basedOn w:val="Normaali"/>
    <w:semiHidden/>
    <w:rsid w:val="00FB2D64"/>
  </w:style>
  <w:style w:type="paragraph" w:styleId="Numeroituluettelo2">
    <w:name w:val="List Number 2"/>
    <w:basedOn w:val="Normaali"/>
    <w:semiHidden/>
    <w:rsid w:val="00FB2D64"/>
    <w:pPr>
      <w:numPr>
        <w:numId w:val="7"/>
      </w:numPr>
    </w:pPr>
  </w:style>
  <w:style w:type="paragraph" w:styleId="Numeroituluettelo3">
    <w:name w:val="List Number 3"/>
    <w:basedOn w:val="Normaali"/>
    <w:semiHidden/>
    <w:rsid w:val="00FB2D64"/>
    <w:pPr>
      <w:numPr>
        <w:numId w:val="8"/>
      </w:numPr>
    </w:pPr>
  </w:style>
  <w:style w:type="paragraph" w:styleId="Numeroituluettelo4">
    <w:name w:val="List Number 4"/>
    <w:basedOn w:val="Normaali"/>
    <w:semiHidden/>
    <w:rsid w:val="00FB2D64"/>
    <w:pPr>
      <w:numPr>
        <w:numId w:val="9"/>
      </w:numPr>
    </w:pPr>
  </w:style>
  <w:style w:type="paragraph" w:styleId="Numeroituluettelo5">
    <w:name w:val="List Number 5"/>
    <w:basedOn w:val="Normaali"/>
    <w:semiHidden/>
    <w:rsid w:val="00FB2D64"/>
    <w:pPr>
      <w:numPr>
        <w:numId w:val="10"/>
      </w:numPr>
    </w:pPr>
  </w:style>
  <w:style w:type="paragraph" w:styleId="Otsikko">
    <w:name w:val="Title"/>
    <w:basedOn w:val="Normaali"/>
    <w:qFormat/>
    <w:rsid w:val="00FB2D64"/>
    <w:pPr>
      <w:spacing w:before="240" w:after="60"/>
      <w:jc w:val="center"/>
      <w:outlineLvl w:val="0"/>
    </w:pPr>
    <w:rPr>
      <w:rFonts w:ascii="Arial" w:hAnsi="Arial" w:cs="Arial"/>
      <w:b/>
      <w:bCs/>
      <w:kern w:val="28"/>
      <w:sz w:val="32"/>
      <w:szCs w:val="32"/>
    </w:rPr>
  </w:style>
  <w:style w:type="paragraph" w:styleId="Pivmr">
    <w:name w:val="Date"/>
    <w:basedOn w:val="Normaali"/>
    <w:next w:val="Normaali"/>
    <w:semiHidden/>
    <w:rsid w:val="00FB2D64"/>
  </w:style>
  <w:style w:type="character" w:styleId="Rivinumero">
    <w:name w:val="line number"/>
    <w:basedOn w:val="Kappaleenoletusfontti"/>
    <w:semiHidden/>
    <w:rsid w:val="00FB2D64"/>
  </w:style>
  <w:style w:type="paragraph" w:styleId="Sisennettyleipteksti2">
    <w:name w:val="Body Text Indent 2"/>
    <w:basedOn w:val="Normaali"/>
    <w:semiHidden/>
    <w:rsid w:val="00FB2D64"/>
    <w:pPr>
      <w:spacing w:after="120" w:line="480" w:lineRule="auto"/>
      <w:ind w:left="283"/>
    </w:pPr>
  </w:style>
  <w:style w:type="paragraph" w:styleId="Sisennettyleipteksti3">
    <w:name w:val="Body Text Indent 3"/>
    <w:basedOn w:val="Normaali"/>
    <w:semiHidden/>
    <w:rsid w:val="00FB2D64"/>
    <w:pPr>
      <w:spacing w:after="120"/>
      <w:ind w:left="283"/>
    </w:pPr>
    <w:rPr>
      <w:sz w:val="16"/>
      <w:szCs w:val="16"/>
    </w:rPr>
  </w:style>
  <w:style w:type="paragraph" w:styleId="Vaintekstin">
    <w:name w:val="Plain Text"/>
    <w:basedOn w:val="Normaali"/>
    <w:semiHidden/>
    <w:rsid w:val="00FB2D64"/>
    <w:rPr>
      <w:rFonts w:ascii="Courier New" w:hAnsi="Courier New" w:cs="Courier New"/>
      <w:sz w:val="20"/>
      <w:szCs w:val="20"/>
    </w:rPr>
  </w:style>
  <w:style w:type="paragraph" w:styleId="Vakiosisennys">
    <w:name w:val="Normal Indent"/>
    <w:basedOn w:val="Normaali"/>
    <w:semiHidden/>
    <w:rsid w:val="00FB2D64"/>
    <w:pPr>
      <w:ind w:left="720"/>
    </w:pPr>
  </w:style>
  <w:style w:type="paragraph" w:styleId="Viestinotsikko">
    <w:name w:val="Message Header"/>
    <w:basedOn w:val="Normaali"/>
    <w:semiHidden/>
    <w:rsid w:val="00FB2D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Leiptekstin1rivinsisennys">
    <w:name w:val="Body Text First Indent"/>
    <w:basedOn w:val="Leipteksti"/>
    <w:semiHidden/>
    <w:rsid w:val="00FB2D64"/>
    <w:pPr>
      <w:spacing w:after="120"/>
      <w:ind w:left="0" w:firstLine="210"/>
    </w:pPr>
  </w:style>
  <w:style w:type="table" w:styleId="Taulukko3-ulottvaikutelma1">
    <w:name w:val="Table 3D effects 1"/>
    <w:basedOn w:val="Normaalitaulukko"/>
    <w:semiHidden/>
    <w:rsid w:val="00FB2D6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semiHidden/>
    <w:rsid w:val="00FB2D6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semiHidden/>
    <w:rsid w:val="00FB2D6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semiHidden/>
    <w:rsid w:val="00FB2D6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semiHidden/>
    <w:rsid w:val="00FB2D6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semiHidden/>
    <w:rsid w:val="00FB2D6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semiHidden/>
    <w:rsid w:val="00FB2D6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semiHidden/>
    <w:rsid w:val="00FB2D6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semiHidden/>
    <w:rsid w:val="00FB2D6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semiHidden/>
    <w:rsid w:val="00FB2D6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semiHidden/>
    <w:rsid w:val="00FB2D6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semiHidden/>
    <w:rsid w:val="00FB2D6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semiHidden/>
    <w:rsid w:val="00FB2D6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semiHidden/>
    <w:rsid w:val="00FB2D6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semiHidden/>
    <w:rsid w:val="00FB2D6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semiHidden/>
    <w:rsid w:val="00FB2D6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semiHidden/>
    <w:rsid w:val="00FB2D6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semiHidden/>
    <w:rsid w:val="00FB2D6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semiHidden/>
    <w:rsid w:val="00FB2D6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semiHidden/>
    <w:rsid w:val="00FB2D6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semiHidden/>
    <w:rsid w:val="00FB2D6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semiHidden/>
    <w:rsid w:val="00FB2D6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semiHidden/>
    <w:rsid w:val="00FB2D6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semiHidden/>
    <w:rsid w:val="00FB2D6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semiHidden/>
    <w:rsid w:val="00FB2D6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semiHidden/>
    <w:rsid w:val="00FB2D6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semiHidden/>
    <w:rsid w:val="00FB2D6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semiHidden/>
    <w:rsid w:val="00FB2D6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semiHidden/>
    <w:rsid w:val="00FB2D6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semiHidden/>
    <w:rsid w:val="00FB2D6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semiHidden/>
    <w:rsid w:val="00FB2D6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semiHidden/>
    <w:rsid w:val="00FB2D6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semiHidden/>
    <w:rsid w:val="00FB2D6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semiHidden/>
    <w:rsid w:val="00FB2D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ulukkoWeb1">
    <w:name w:val="Table Web 1"/>
    <w:basedOn w:val="Normaalitaulukko"/>
    <w:semiHidden/>
    <w:rsid w:val="00FB2D6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eb2">
    <w:name w:val="Table Web 2"/>
    <w:basedOn w:val="Normaalitaulukko"/>
    <w:semiHidden/>
    <w:rsid w:val="00FB2D6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eb3">
    <w:name w:val="Table Web 3"/>
    <w:basedOn w:val="Normaalitaulukko"/>
    <w:semiHidden/>
    <w:rsid w:val="00FB2D6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2">
    <w:name w:val="Table Colorful 2"/>
    <w:basedOn w:val="Normaalitaulukko"/>
    <w:semiHidden/>
    <w:rsid w:val="00FB2D6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1">
    <w:name w:val="Table Colorful 1"/>
    <w:basedOn w:val="Normaalitaulukko"/>
    <w:semiHidden/>
    <w:rsid w:val="00FB2D6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semiHidden/>
    <w:rsid w:val="00FB2D6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semiHidden/>
    <w:rsid w:val="00FB2D6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semiHidden/>
    <w:rsid w:val="00FB2D6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semiHidden/>
    <w:rsid w:val="00FB2D6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Tyhjluettelonjlkeen">
    <w:name w:val="Tyhjä luettelon jälkeen"/>
    <w:basedOn w:val="Normaali"/>
    <w:next w:val="Leiptekstinaloituskappale"/>
    <w:rsid w:val="007F44A1"/>
  </w:style>
  <w:style w:type="paragraph" w:customStyle="1" w:styleId="Merkittyharvennettuluettelo">
    <w:name w:val="Merkitty harvennettu luettelo"/>
    <w:basedOn w:val="Merkittyluettelo"/>
    <w:rsid w:val="007F44A1"/>
    <w:pPr>
      <w:spacing w:after="120"/>
    </w:pPr>
  </w:style>
  <w:style w:type="paragraph" w:customStyle="1" w:styleId="Tyhjennentaulukkoa">
    <w:name w:val="Tyhjä ennen taulukkoa"/>
    <w:basedOn w:val="Normaali"/>
    <w:next w:val="Normaali"/>
    <w:rsid w:val="009A1A47"/>
    <w:pPr>
      <w:spacing w:line="180" w:lineRule="exact"/>
    </w:pPr>
  </w:style>
  <w:style w:type="table" w:styleId="TaulukkoRuudukko">
    <w:name w:val="Table Grid"/>
    <w:basedOn w:val="Normaalitaulukko"/>
    <w:rsid w:val="004560E6"/>
    <w:pPr>
      <w:spacing w:line="340" w:lineRule="exact"/>
    </w:pPr>
    <w:rPr>
      <w:rFonts w:ascii="Arial" w:hAnsi="Arial"/>
      <w:sz w:val="22"/>
    </w:rPr>
    <w:tblPr>
      <w:tblInd w:w="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siakirjanrakenneruutu">
    <w:name w:val="Document Map"/>
    <w:basedOn w:val="Normaali"/>
    <w:semiHidden/>
    <w:rsid w:val="00F30355"/>
    <w:pPr>
      <w:shd w:val="clear" w:color="auto" w:fill="000080"/>
    </w:pPr>
    <w:rPr>
      <w:rFonts w:ascii="Tahoma" w:hAnsi="Tahoma" w:cs="Tahoma"/>
    </w:rPr>
  </w:style>
  <w:style w:type="paragraph" w:styleId="Seliteteksti">
    <w:name w:val="Balloon Text"/>
    <w:basedOn w:val="Normaali"/>
    <w:link w:val="SelitetekstiChar"/>
    <w:uiPriority w:val="99"/>
    <w:semiHidden/>
    <w:unhideWhenUsed/>
    <w:rsid w:val="00BA5484"/>
    <w:rPr>
      <w:rFonts w:ascii="Tahoma" w:hAnsi="Tahoma" w:cs="Tahoma"/>
      <w:sz w:val="16"/>
      <w:szCs w:val="16"/>
    </w:rPr>
  </w:style>
  <w:style w:type="paragraph" w:customStyle="1" w:styleId="Taulukonotsikko">
    <w:name w:val="Taulukon otsikko"/>
    <w:basedOn w:val="Solu"/>
    <w:next w:val="Leipteksti"/>
    <w:rsid w:val="00054B0E"/>
    <w:pPr>
      <w:numPr>
        <w:numId w:val="15"/>
      </w:numPr>
      <w:spacing w:before="80" w:after="240"/>
      <w:ind w:left="2608" w:firstLine="0"/>
    </w:pPr>
    <w:rPr>
      <w:b/>
    </w:rPr>
  </w:style>
  <w:style w:type="paragraph" w:customStyle="1" w:styleId="Kuva">
    <w:name w:val="Kuva"/>
    <w:basedOn w:val="Leipteksti"/>
    <w:next w:val="Kuvanotsikko"/>
    <w:rsid w:val="00DA7670"/>
  </w:style>
  <w:style w:type="paragraph" w:customStyle="1" w:styleId="Leiptekstinaloituskappale">
    <w:name w:val="Leipätekstin aloituskappale"/>
    <w:basedOn w:val="Leipteksti"/>
    <w:next w:val="Leipteksti"/>
    <w:link w:val="LeiptekstinaloituskappaleChar"/>
    <w:rsid w:val="009F2BFF"/>
  </w:style>
  <w:style w:type="paragraph" w:customStyle="1" w:styleId="Ingressi">
    <w:name w:val="Ingressi"/>
    <w:basedOn w:val="Leipteksti"/>
    <w:next w:val="Leipteksti"/>
    <w:rsid w:val="008D1950"/>
    <w:pPr>
      <w:spacing w:after="240"/>
      <w:ind w:left="3175"/>
    </w:pPr>
    <w:rPr>
      <w:sz w:val="28"/>
    </w:rPr>
  </w:style>
  <w:style w:type="paragraph" w:styleId="Lohkoteksti">
    <w:name w:val="Block Text"/>
    <w:basedOn w:val="Normaali"/>
    <w:next w:val="Leiptekstinaloituskappale"/>
    <w:link w:val="LohkotekstiChar"/>
    <w:rsid w:val="00644DB3"/>
    <w:pPr>
      <w:spacing w:after="120"/>
      <w:ind w:left="2835" w:right="284"/>
    </w:pPr>
  </w:style>
  <w:style w:type="character" w:styleId="Korostus">
    <w:name w:val="Emphasis"/>
    <w:basedOn w:val="Kappaleenoletusfontti"/>
    <w:qFormat/>
    <w:rsid w:val="00D249C6"/>
    <w:rPr>
      <w:i/>
      <w:iCs/>
    </w:rPr>
  </w:style>
  <w:style w:type="paragraph" w:customStyle="1" w:styleId="Korostettukappale">
    <w:name w:val="Korostettu kappale"/>
    <w:basedOn w:val="Leipteksti"/>
    <w:next w:val="Leipteksti"/>
    <w:rsid w:val="0058630C"/>
    <w:pPr>
      <w:keepLines/>
      <w:pBdr>
        <w:top w:val="single" w:sz="4" w:space="1" w:color="auto"/>
        <w:left w:val="single" w:sz="4" w:space="4" w:color="auto"/>
        <w:bottom w:val="single" w:sz="4" w:space="1" w:color="auto"/>
        <w:right w:val="single" w:sz="4" w:space="4" w:color="auto"/>
      </w:pBdr>
      <w:ind w:left="2835"/>
    </w:pPr>
  </w:style>
  <w:style w:type="paragraph" w:styleId="Lopetus">
    <w:name w:val="Closing"/>
    <w:basedOn w:val="Leipteksti"/>
    <w:rsid w:val="009443D8"/>
    <w:pPr>
      <w:spacing w:before="240" w:after="240"/>
    </w:pPr>
  </w:style>
  <w:style w:type="paragraph" w:styleId="Allekirjoitus">
    <w:name w:val="Signature"/>
    <w:basedOn w:val="Leipteksti"/>
    <w:rsid w:val="009443D8"/>
  </w:style>
  <w:style w:type="paragraph" w:customStyle="1" w:styleId="Reunaotsikollinen">
    <w:name w:val="Reunaotsikollinen"/>
    <w:basedOn w:val="Leipteksti"/>
    <w:next w:val="Leipteksti"/>
    <w:link w:val="ReunaotsikollinenChar"/>
    <w:rsid w:val="006A26D8"/>
    <w:pPr>
      <w:ind w:hanging="2608"/>
    </w:pPr>
  </w:style>
  <w:style w:type="paragraph" w:customStyle="1" w:styleId="Reunaotsikko">
    <w:name w:val="Reunaotsikko"/>
    <w:basedOn w:val="Reunaotsikollinen"/>
    <w:link w:val="ReunaotsikkoChar"/>
    <w:rsid w:val="00B52A7A"/>
    <w:pPr>
      <w:outlineLvl w:val="2"/>
    </w:pPr>
  </w:style>
  <w:style w:type="paragraph" w:styleId="Sisluet1">
    <w:name w:val="toc 1"/>
    <w:basedOn w:val="Normaali"/>
    <w:next w:val="Normaali"/>
    <w:autoRedefine/>
    <w:semiHidden/>
    <w:rsid w:val="00C27FA5"/>
    <w:pPr>
      <w:tabs>
        <w:tab w:val="right" w:leader="dot" w:pos="10195"/>
      </w:tabs>
      <w:ind w:left="2608"/>
    </w:pPr>
  </w:style>
  <w:style w:type="paragraph" w:styleId="Sisluet2">
    <w:name w:val="toc 2"/>
    <w:basedOn w:val="Normaali"/>
    <w:next w:val="Normaali"/>
    <w:autoRedefine/>
    <w:semiHidden/>
    <w:rsid w:val="00C27FA5"/>
    <w:pPr>
      <w:tabs>
        <w:tab w:val="right" w:leader="dot" w:pos="10195"/>
      </w:tabs>
      <w:ind w:left="2835"/>
    </w:pPr>
  </w:style>
  <w:style w:type="paragraph" w:styleId="Sisluet3">
    <w:name w:val="toc 3"/>
    <w:basedOn w:val="Normaali"/>
    <w:next w:val="Normaali"/>
    <w:autoRedefine/>
    <w:semiHidden/>
    <w:rsid w:val="00C27FA5"/>
    <w:pPr>
      <w:ind w:left="3062"/>
    </w:pPr>
  </w:style>
  <w:style w:type="character" w:customStyle="1" w:styleId="LeiptekstiChar">
    <w:name w:val="Leipäteksti Char"/>
    <w:basedOn w:val="Kappaleenoletusfontti"/>
    <w:link w:val="Leipteksti"/>
    <w:rsid w:val="00E27F25"/>
    <w:rPr>
      <w:sz w:val="24"/>
      <w:szCs w:val="24"/>
      <w:lang w:val="fi-FI" w:eastAsia="fi-FI" w:bidi="ar-SA"/>
    </w:rPr>
  </w:style>
  <w:style w:type="character" w:customStyle="1" w:styleId="ReunaotsikollinenChar">
    <w:name w:val="Reunaotsikollinen Char"/>
    <w:basedOn w:val="LeiptekstiChar"/>
    <w:link w:val="Reunaotsikollinen"/>
    <w:rsid w:val="00E27F25"/>
  </w:style>
  <w:style w:type="character" w:customStyle="1" w:styleId="ReunaotsikkoChar">
    <w:name w:val="Reunaotsikko Char"/>
    <w:basedOn w:val="ReunaotsikollinenChar"/>
    <w:link w:val="Reunaotsikko"/>
    <w:rsid w:val="00E27F25"/>
  </w:style>
  <w:style w:type="paragraph" w:styleId="Sisllysluettelonotsikko">
    <w:name w:val="TOC Heading"/>
    <w:basedOn w:val="Otsikko2"/>
    <w:qFormat/>
    <w:rsid w:val="006117EB"/>
    <w:pPr>
      <w:outlineLvl w:val="9"/>
    </w:pPr>
  </w:style>
  <w:style w:type="character" w:styleId="Voimakas">
    <w:name w:val="Strong"/>
    <w:basedOn w:val="Kappaleenoletusfontti"/>
    <w:qFormat/>
    <w:rsid w:val="00644DB3"/>
    <w:rPr>
      <w:b/>
      <w:bCs/>
    </w:rPr>
  </w:style>
  <w:style w:type="paragraph" w:styleId="Sisluet4">
    <w:name w:val="toc 4"/>
    <w:basedOn w:val="Normaali"/>
    <w:next w:val="Normaali"/>
    <w:autoRedefine/>
    <w:semiHidden/>
    <w:rsid w:val="00740A06"/>
    <w:pPr>
      <w:ind w:left="720"/>
    </w:pPr>
  </w:style>
  <w:style w:type="paragraph" w:customStyle="1" w:styleId="Viitekohta">
    <w:name w:val="Viitekohta"/>
    <w:basedOn w:val="Leipteksti"/>
    <w:next w:val="Otsikko1"/>
    <w:rsid w:val="00644DB3"/>
    <w:pPr>
      <w:spacing w:after="0"/>
    </w:pPr>
  </w:style>
  <w:style w:type="character" w:customStyle="1" w:styleId="Vlintiivistys">
    <w:name w:val="Välin tiivistys"/>
    <w:basedOn w:val="Kappaleenoletusfontti"/>
    <w:rsid w:val="00AB41DD"/>
    <w:rPr>
      <w:spacing w:val="-30"/>
    </w:rPr>
  </w:style>
  <w:style w:type="paragraph" w:styleId="Viestinallekirjoitus">
    <w:name w:val="E-mail Signature"/>
    <w:basedOn w:val="Normaali"/>
    <w:semiHidden/>
    <w:rsid w:val="00F1344B"/>
  </w:style>
  <w:style w:type="paragraph" w:styleId="Kirjekuorenosoite">
    <w:name w:val="envelope address"/>
    <w:basedOn w:val="Normaali"/>
    <w:semiHidden/>
    <w:rsid w:val="00CA2898"/>
    <w:pPr>
      <w:framePr w:w="7920" w:h="1980" w:hRule="exact" w:hSpace="180" w:wrap="auto" w:hAnchor="page" w:xAlign="center" w:yAlign="bottom"/>
      <w:ind w:left="2880"/>
    </w:pPr>
    <w:rPr>
      <w:rFonts w:ascii="Arial" w:hAnsi="Arial" w:cs="Arial"/>
    </w:rPr>
  </w:style>
  <w:style w:type="character" w:customStyle="1" w:styleId="Vlinkasvatus">
    <w:name w:val="Välin kasvatus"/>
    <w:rsid w:val="00AB41DD"/>
    <w:rPr>
      <w:spacing w:val="30"/>
    </w:rPr>
  </w:style>
  <w:style w:type="character" w:customStyle="1" w:styleId="Nosto">
    <w:name w:val="Nosto"/>
    <w:basedOn w:val="Kappaleenoletusfontti"/>
    <w:rsid w:val="005D2849"/>
    <w:rPr>
      <w:position w:val="3"/>
    </w:rPr>
  </w:style>
  <w:style w:type="character" w:customStyle="1" w:styleId="Koodi">
    <w:name w:val="Koodi"/>
    <w:basedOn w:val="Kappaleenoletusfontti"/>
    <w:rsid w:val="007020B7"/>
    <w:rPr>
      <w:rFonts w:ascii="Courier New" w:hAnsi="Courier New"/>
      <w:noProof/>
      <w:sz w:val="22"/>
      <w:szCs w:val="22"/>
    </w:rPr>
  </w:style>
  <w:style w:type="character" w:customStyle="1" w:styleId="Tavuttamaton">
    <w:name w:val="Tavuttamaton"/>
    <w:basedOn w:val="Kappaleenoletusfontti"/>
    <w:rsid w:val="001008FF"/>
    <w:rPr>
      <w:noProof/>
    </w:rPr>
  </w:style>
  <w:style w:type="character" w:customStyle="1" w:styleId="LohkotekstiChar">
    <w:name w:val="Lohkoteksti Char"/>
    <w:basedOn w:val="Kappaleenoletusfontti"/>
    <w:link w:val="Lohkoteksti"/>
    <w:rsid w:val="001008FF"/>
    <w:rPr>
      <w:sz w:val="24"/>
      <w:szCs w:val="24"/>
      <w:lang w:val="fi-FI" w:eastAsia="fi-FI" w:bidi="ar-SA"/>
    </w:rPr>
  </w:style>
  <w:style w:type="paragraph" w:customStyle="1" w:styleId="Huomautus">
    <w:name w:val="Huomautus"/>
    <w:basedOn w:val="Leipteksti"/>
    <w:next w:val="Leipteksti"/>
    <w:rsid w:val="00337BA7"/>
    <w:rPr>
      <w:sz w:val="21"/>
    </w:rPr>
  </w:style>
  <w:style w:type="paragraph" w:customStyle="1" w:styleId="Solu">
    <w:name w:val="Solu"/>
    <w:basedOn w:val="Normaali"/>
    <w:rsid w:val="00CC0867"/>
    <w:rPr>
      <w:rFonts w:ascii="Arial" w:hAnsi="Arial"/>
      <w:sz w:val="22"/>
    </w:rPr>
  </w:style>
  <w:style w:type="paragraph" w:customStyle="1" w:styleId="Sarakeotsikko">
    <w:name w:val="Sarakeotsikko"/>
    <w:basedOn w:val="Solu"/>
    <w:rsid w:val="00473F37"/>
    <w:rPr>
      <w:b/>
    </w:rPr>
  </w:style>
  <w:style w:type="character" w:customStyle="1" w:styleId="Perusteksti">
    <w:name w:val="Perusteksti"/>
    <w:basedOn w:val="Kappaleenoletusfontti"/>
    <w:rsid w:val="00FA04A5"/>
  </w:style>
  <w:style w:type="character" w:customStyle="1" w:styleId="LeiptekstinaloituskappaleChar">
    <w:name w:val="Leipätekstin aloituskappale Char"/>
    <w:basedOn w:val="LeiptekstiChar"/>
    <w:link w:val="Leiptekstinaloituskappale"/>
    <w:rsid w:val="005E1CC2"/>
    <w:rPr>
      <w:rFonts w:eastAsia="MS Mincho"/>
    </w:rPr>
  </w:style>
  <w:style w:type="character" w:customStyle="1" w:styleId="SelitetekstiChar">
    <w:name w:val="Seliteteksti Char"/>
    <w:basedOn w:val="Kappaleenoletusfontti"/>
    <w:link w:val="Seliteteksti"/>
    <w:uiPriority w:val="99"/>
    <w:semiHidden/>
    <w:rsid w:val="00BA5484"/>
    <w:rPr>
      <w:rFonts w:ascii="Tahoma" w:hAnsi="Tahoma" w:cs="Tahoma"/>
      <w:sz w:val="16"/>
      <w:szCs w:val="16"/>
    </w:rPr>
  </w:style>
  <w:style w:type="character" w:styleId="Paikkamerkkiteksti">
    <w:name w:val="Placeholder Text"/>
    <w:basedOn w:val="Kappaleenoletusfontti"/>
    <w:uiPriority w:val="99"/>
    <w:semiHidden/>
    <w:rsid w:val="00E5439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iilo%20N&#246;rtti\Application%20Data\Microsoft\Mallit\Original%20Normal.d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Original Normal.dot</Template>
  <TotalTime>637</TotalTime>
  <Pages>13</Pages>
  <Words>5215</Words>
  <Characters>29730</Characters>
  <Application>Microsoft Office Word</Application>
  <DocSecurity>0</DocSecurity>
  <Lines>247</Lines>
  <Paragraphs>69</Paragraphs>
  <ScaleCrop>false</ScaleCrop>
  <HeadingPairs>
    <vt:vector size="2" baseType="variant">
      <vt:variant>
        <vt:lpstr>Otsikko</vt:lpstr>
      </vt:variant>
      <vt:variant>
        <vt:i4>1</vt:i4>
      </vt:variant>
    </vt:vector>
  </HeadingPairs>
  <TitlesOfParts>
    <vt:vector size="1" baseType="lpstr">
      <vt:lpstr>ΔVastaanottajaΔ</vt:lpstr>
    </vt:vector>
  </TitlesOfParts>
  <Company>Docendo Finland Oy</Company>
  <LinksUpToDate>false</LinksUpToDate>
  <CharactersWithSpaces>34876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ΔVastaanottajaΔ</dc:title>
  <dc:creator>Jukka Korpela</dc:creator>
  <cp:lastModifiedBy>Jukka K. Korpela</cp:lastModifiedBy>
  <cp:revision>49</cp:revision>
  <dcterms:created xsi:type="dcterms:W3CDTF">2011-04-15T20:21:00Z</dcterms:created>
  <dcterms:modified xsi:type="dcterms:W3CDTF">2011-04-26T19:43:00Z</dcterms:modified>
</cp:coreProperties>
</file>